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A6B" w:rsidRDefault="00421A6B" w:rsidP="002205A4">
      <w:pPr>
        <w:jc w:val="center"/>
        <w:rPr>
          <w:rFonts w:ascii="Arial Black" w:hAnsi="Arial Black"/>
          <w:b/>
          <w:bCs/>
          <w:sz w:val="72"/>
        </w:rPr>
      </w:pPr>
      <w:bookmarkStart w:id="0" w:name="_GoBack"/>
      <w:bookmarkEnd w:id="0"/>
      <w:r>
        <w:rPr>
          <w:rFonts w:ascii="Arial Black" w:hAnsi="Arial Black"/>
          <w:b/>
          <w:bCs/>
          <w:sz w:val="72"/>
        </w:rPr>
        <w:t>Midland Adult</w:t>
      </w:r>
    </w:p>
    <w:p w:rsidR="00421A6B" w:rsidRDefault="00421A6B" w:rsidP="002205A4">
      <w:pPr>
        <w:jc w:val="center"/>
        <w:rPr>
          <w:rFonts w:ascii="Arial Black" w:hAnsi="Arial Black"/>
          <w:b/>
          <w:bCs/>
          <w:sz w:val="56"/>
        </w:rPr>
      </w:pPr>
      <w:r>
        <w:rPr>
          <w:rFonts w:ascii="Arial Black" w:hAnsi="Arial Black"/>
          <w:b/>
          <w:bCs/>
          <w:sz w:val="72"/>
        </w:rPr>
        <w:t>Education Centre</w:t>
      </w:r>
    </w:p>
    <w:p w:rsidR="00421A6B" w:rsidRDefault="001C5971" w:rsidP="00D54F7F">
      <w:pPr>
        <w:rPr>
          <w:b/>
          <w:bCs/>
          <w:sz w:val="56"/>
        </w:rPr>
      </w:pPr>
      <w:r>
        <w:rPr>
          <w:b/>
          <w:bCs/>
          <w:noProof/>
          <w:sz w:val="56"/>
          <w:lang w:val="en-CA" w:eastAsia="en-CA"/>
        </w:rPr>
        <w:drawing>
          <wp:anchor distT="0" distB="0" distL="114300" distR="114300" simplePos="0" relativeHeight="251667456" behindDoc="0" locked="0" layoutInCell="1" allowOverlap="1" wp14:anchorId="37A51D9B" wp14:editId="546D8B64">
            <wp:simplePos x="0" y="0"/>
            <wp:positionH relativeFrom="column">
              <wp:posOffset>1435868</wp:posOffset>
            </wp:positionH>
            <wp:positionV relativeFrom="paragraph">
              <wp:posOffset>240795</wp:posOffset>
            </wp:positionV>
            <wp:extent cx="3001694" cy="2090058"/>
            <wp:effectExtent l="19050" t="0" r="8206" b="0"/>
            <wp:wrapNone/>
            <wp:docPr id="4"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8"/>
                    <a:srcRect/>
                    <a:stretch>
                      <a:fillRect/>
                    </a:stretch>
                  </pic:blipFill>
                  <pic:spPr bwMode="auto">
                    <a:xfrm>
                      <a:off x="0" y="0"/>
                      <a:ext cx="3001694" cy="2090058"/>
                    </a:xfrm>
                    <a:prstGeom prst="rect">
                      <a:avLst/>
                    </a:prstGeom>
                    <a:noFill/>
                    <a:ln w="9525">
                      <a:noFill/>
                      <a:miter lim="800000"/>
                      <a:headEnd/>
                      <a:tailEnd/>
                    </a:ln>
                  </pic:spPr>
                </pic:pic>
              </a:graphicData>
            </a:graphic>
          </wp:anchor>
        </w:drawing>
      </w:r>
    </w:p>
    <w:p w:rsidR="00421A6B" w:rsidRDefault="00421A6B" w:rsidP="00D54F7F">
      <w:pPr>
        <w:rPr>
          <w:b/>
          <w:bCs/>
          <w:sz w:val="56"/>
        </w:rPr>
      </w:pPr>
    </w:p>
    <w:p w:rsidR="00421A6B" w:rsidRDefault="00421A6B" w:rsidP="00D54F7F">
      <w:pPr>
        <w:rPr>
          <w:b/>
          <w:bCs/>
          <w:sz w:val="56"/>
        </w:rPr>
      </w:pPr>
    </w:p>
    <w:p w:rsidR="00421A6B" w:rsidRDefault="00421A6B" w:rsidP="00D54F7F">
      <w:pPr>
        <w:rPr>
          <w:b/>
          <w:bCs/>
          <w:sz w:val="56"/>
        </w:rPr>
      </w:pPr>
    </w:p>
    <w:p w:rsidR="00421A6B" w:rsidRDefault="00421A6B" w:rsidP="00D54F7F">
      <w:pPr>
        <w:rPr>
          <w:b/>
          <w:bCs/>
          <w:sz w:val="56"/>
        </w:rPr>
      </w:pPr>
    </w:p>
    <w:p w:rsidR="00421A6B" w:rsidRDefault="00421A6B" w:rsidP="00D54F7F">
      <w:pPr>
        <w:rPr>
          <w:rFonts w:ascii="Arial Black" w:hAnsi="Arial Black"/>
          <w:b/>
          <w:bCs/>
          <w:sz w:val="56"/>
        </w:rPr>
      </w:pPr>
    </w:p>
    <w:p w:rsidR="00A00CE5" w:rsidRDefault="00A00CE5" w:rsidP="002205A4">
      <w:pPr>
        <w:spacing w:after="200" w:line="276" w:lineRule="auto"/>
        <w:jc w:val="center"/>
        <w:rPr>
          <w:rFonts w:ascii="Lucida Calligraphy" w:hAnsi="Lucida Calligraphy"/>
          <w:b/>
          <w:color w:val="0F243E" w:themeColor="text2" w:themeShade="80"/>
          <w:sz w:val="56"/>
          <w:szCs w:val="56"/>
          <w:lang w:val="fr-CA"/>
        </w:rPr>
      </w:pPr>
      <w:r>
        <w:rPr>
          <w:rFonts w:ascii="Lucida Calligraphy" w:hAnsi="Lucida Calligraphy"/>
          <w:b/>
          <w:color w:val="0F243E" w:themeColor="text2" w:themeShade="80"/>
          <w:sz w:val="56"/>
          <w:szCs w:val="56"/>
          <w:lang w:val="fr-CA"/>
        </w:rPr>
        <w:t>Learn for Life</w:t>
      </w:r>
    </w:p>
    <w:p w:rsidR="00955B1A" w:rsidRPr="00955B1A" w:rsidRDefault="00955B1A" w:rsidP="002205A4">
      <w:pPr>
        <w:spacing w:after="200" w:line="276" w:lineRule="auto"/>
        <w:jc w:val="center"/>
        <w:rPr>
          <w:rFonts w:ascii="Lucida Calligraphy" w:hAnsi="Lucida Calligraphy"/>
          <w:b/>
          <w:color w:val="0F243E" w:themeColor="text2" w:themeShade="80"/>
          <w:lang w:val="fr-CA"/>
        </w:rPr>
      </w:pPr>
      <w:r>
        <w:rPr>
          <w:rFonts w:ascii="Lucida Calligraphy" w:hAnsi="Lucida Calligraphy"/>
          <w:b/>
          <w:color w:val="0F243E" w:themeColor="text2" w:themeShade="80"/>
          <w:lang w:val="fr-CA"/>
        </w:rPr>
        <w:t>Recognition of 20 years of service 1999-2019</w:t>
      </w:r>
    </w:p>
    <w:p w:rsidR="00421A6B" w:rsidRDefault="00421A6B" w:rsidP="002205A4">
      <w:pPr>
        <w:jc w:val="center"/>
        <w:rPr>
          <w:rFonts w:ascii="Arial Black" w:hAnsi="Arial Black"/>
          <w:b/>
          <w:bCs/>
          <w:sz w:val="56"/>
        </w:rPr>
      </w:pPr>
      <w:r>
        <w:rPr>
          <w:rFonts w:ascii="Arial Black" w:hAnsi="Arial Black"/>
          <w:b/>
          <w:bCs/>
          <w:sz w:val="56"/>
        </w:rPr>
        <w:t xml:space="preserve">Student </w:t>
      </w:r>
      <w:r w:rsidR="003F77FF">
        <w:rPr>
          <w:rFonts w:ascii="Arial Black" w:hAnsi="Arial Black"/>
          <w:b/>
          <w:bCs/>
          <w:sz w:val="56"/>
        </w:rPr>
        <w:t>Handbook</w:t>
      </w:r>
    </w:p>
    <w:p w:rsidR="00421A6B" w:rsidRDefault="00487DE1" w:rsidP="002205A4">
      <w:pPr>
        <w:jc w:val="center"/>
        <w:rPr>
          <w:rFonts w:ascii="Arial Black" w:hAnsi="Arial Black"/>
          <w:b/>
          <w:bCs/>
          <w:sz w:val="56"/>
        </w:rPr>
      </w:pPr>
      <w:r>
        <w:rPr>
          <w:rFonts w:ascii="Arial Black" w:hAnsi="Arial Black"/>
          <w:b/>
          <w:bCs/>
          <w:sz w:val="56"/>
        </w:rPr>
        <w:t>202</w:t>
      </w:r>
      <w:r w:rsidR="00985FA1">
        <w:rPr>
          <w:rFonts w:ascii="Arial Black" w:hAnsi="Arial Black"/>
          <w:b/>
          <w:bCs/>
          <w:sz w:val="56"/>
        </w:rPr>
        <w:t>1-2022</w:t>
      </w:r>
    </w:p>
    <w:p w:rsidR="002632A1" w:rsidRDefault="002632A1" w:rsidP="00D54F7F"/>
    <w:p w:rsidR="002632A1" w:rsidRDefault="002632A1" w:rsidP="00D54F7F"/>
    <w:p w:rsidR="003F1808" w:rsidRDefault="00FF7014" w:rsidP="00FF7014">
      <w:pPr>
        <w:tabs>
          <w:tab w:val="left" w:pos="8007"/>
        </w:tabs>
        <w:rPr>
          <w:b/>
        </w:rPr>
      </w:pPr>
      <w:r>
        <w:rPr>
          <w:b/>
          <w:noProof/>
          <w:lang w:val="en-CA" w:eastAsia="en-CA"/>
        </w:rPr>
        <w:drawing>
          <wp:anchor distT="0" distB="0" distL="114300" distR="114300" simplePos="0" relativeHeight="251675648" behindDoc="0" locked="0" layoutInCell="1" allowOverlap="1" wp14:anchorId="5FFE581D" wp14:editId="3B872BB9">
            <wp:simplePos x="0" y="0"/>
            <wp:positionH relativeFrom="column">
              <wp:posOffset>4751558</wp:posOffset>
            </wp:positionH>
            <wp:positionV relativeFrom="paragraph">
              <wp:posOffset>66010</wp:posOffset>
            </wp:positionV>
            <wp:extent cx="1231265" cy="944245"/>
            <wp:effectExtent l="0" t="0" r="698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logo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1265" cy="944245"/>
                    </a:xfrm>
                    <a:prstGeom prst="rect">
                      <a:avLst/>
                    </a:prstGeom>
                  </pic:spPr>
                </pic:pic>
              </a:graphicData>
            </a:graphic>
            <wp14:sizeRelH relativeFrom="page">
              <wp14:pctWidth>0</wp14:pctWidth>
            </wp14:sizeRelH>
            <wp14:sizeRelV relativeFrom="page">
              <wp14:pctHeight>0</wp14:pctHeight>
            </wp14:sizeRelV>
          </wp:anchor>
        </w:drawing>
      </w:r>
      <w:r w:rsidR="003F1808">
        <w:rPr>
          <w:b/>
        </w:rPr>
        <w:t>Midland Adult Education Centre</w:t>
      </w:r>
      <w:r>
        <w:rPr>
          <w:b/>
        </w:rPr>
        <w:tab/>
      </w:r>
    </w:p>
    <w:p w:rsidR="002632A1" w:rsidRPr="007140B8" w:rsidRDefault="002632A1" w:rsidP="00D54F7F">
      <w:r w:rsidRPr="007140B8">
        <w:t>Box 2060, 72 Main Street Carman, MB R0G 0J0</w:t>
      </w:r>
    </w:p>
    <w:p w:rsidR="002632A1" w:rsidRDefault="002632A1" w:rsidP="00D54F7F">
      <w:pPr>
        <w:pStyle w:val="Heading8"/>
        <w:jc w:val="left"/>
        <w:rPr>
          <w:rFonts w:ascii="Times New Roman" w:hAnsi="Times New Roman"/>
          <w:szCs w:val="24"/>
          <w:lang w:val="fr-FR"/>
        </w:rPr>
      </w:pPr>
      <w:r w:rsidRPr="007140B8">
        <w:rPr>
          <w:rFonts w:ascii="Times New Roman" w:hAnsi="Times New Roman"/>
          <w:szCs w:val="24"/>
          <w:lang w:val="fr-FR"/>
        </w:rPr>
        <w:t>Phone</w:t>
      </w:r>
      <w:r w:rsidR="00CA0642" w:rsidRPr="007140B8">
        <w:rPr>
          <w:rFonts w:ascii="Times New Roman" w:hAnsi="Times New Roman"/>
          <w:szCs w:val="24"/>
          <w:lang w:val="fr-FR"/>
        </w:rPr>
        <w:t xml:space="preserve">: </w:t>
      </w:r>
      <w:r w:rsidR="00CA0642">
        <w:rPr>
          <w:rFonts w:ascii="Times New Roman" w:hAnsi="Times New Roman"/>
          <w:szCs w:val="24"/>
          <w:lang w:val="fr-FR"/>
        </w:rPr>
        <w:t>204-</w:t>
      </w:r>
      <w:r w:rsidR="00CA0642" w:rsidRPr="007140B8">
        <w:rPr>
          <w:rFonts w:ascii="Times New Roman" w:hAnsi="Times New Roman"/>
          <w:szCs w:val="24"/>
          <w:lang w:val="fr-FR"/>
        </w:rPr>
        <w:t>745</w:t>
      </w:r>
      <w:r w:rsidRPr="007140B8">
        <w:rPr>
          <w:rFonts w:ascii="Times New Roman" w:hAnsi="Times New Roman"/>
          <w:szCs w:val="24"/>
          <w:lang w:val="fr-FR"/>
        </w:rPr>
        <w:t>-2095     Fax</w:t>
      </w:r>
      <w:r w:rsidR="00CA0642" w:rsidRPr="007140B8">
        <w:rPr>
          <w:rFonts w:ascii="Times New Roman" w:hAnsi="Times New Roman"/>
          <w:szCs w:val="24"/>
          <w:lang w:val="fr-FR"/>
        </w:rPr>
        <w:t xml:space="preserve">: </w:t>
      </w:r>
      <w:r w:rsidR="00CA0642">
        <w:rPr>
          <w:rFonts w:ascii="Times New Roman" w:hAnsi="Times New Roman"/>
          <w:szCs w:val="24"/>
          <w:lang w:val="fr-FR"/>
        </w:rPr>
        <w:t>204-</w:t>
      </w:r>
      <w:r w:rsidR="00CA0642" w:rsidRPr="007140B8">
        <w:rPr>
          <w:rFonts w:ascii="Times New Roman" w:hAnsi="Times New Roman"/>
          <w:szCs w:val="24"/>
          <w:lang w:val="fr-FR"/>
        </w:rPr>
        <w:t>745</w:t>
      </w:r>
      <w:r w:rsidRPr="007140B8">
        <w:rPr>
          <w:rFonts w:ascii="Times New Roman" w:hAnsi="Times New Roman"/>
          <w:szCs w:val="24"/>
          <w:lang w:val="fr-FR"/>
        </w:rPr>
        <w:t>-3823</w:t>
      </w:r>
    </w:p>
    <w:p w:rsidR="00CA0642" w:rsidRPr="00CA0642" w:rsidRDefault="00CA0642" w:rsidP="00CA0642">
      <w:pPr>
        <w:rPr>
          <w:lang w:val="fr-FR"/>
        </w:rPr>
      </w:pPr>
      <w:proofErr w:type="spellStart"/>
      <w:r>
        <w:rPr>
          <w:lang w:val="fr-FR"/>
        </w:rPr>
        <w:t>Toll</w:t>
      </w:r>
      <w:proofErr w:type="spellEnd"/>
      <w:r>
        <w:rPr>
          <w:lang w:val="fr-FR"/>
        </w:rPr>
        <w:t xml:space="preserve"> Free : 1-866-800-6594</w:t>
      </w:r>
    </w:p>
    <w:p w:rsidR="002632A1" w:rsidRDefault="002632A1" w:rsidP="00D54F7F">
      <w:pPr>
        <w:pStyle w:val="Heading8"/>
        <w:jc w:val="left"/>
        <w:rPr>
          <w:rStyle w:val="Hyperlink"/>
          <w:rFonts w:ascii="Times New Roman" w:hAnsi="Times New Roman"/>
          <w:szCs w:val="24"/>
          <w:lang w:val="fr-FR"/>
        </w:rPr>
      </w:pPr>
      <w:r w:rsidRPr="007140B8">
        <w:rPr>
          <w:rFonts w:ascii="Times New Roman" w:hAnsi="Times New Roman"/>
          <w:szCs w:val="24"/>
          <w:lang w:val="fr-FR"/>
        </w:rPr>
        <w:t>Email</w:t>
      </w:r>
      <w:r w:rsidR="00CA0642" w:rsidRPr="007140B8">
        <w:rPr>
          <w:rFonts w:ascii="Times New Roman" w:hAnsi="Times New Roman"/>
          <w:szCs w:val="24"/>
          <w:lang w:val="fr-FR"/>
        </w:rPr>
        <w:t xml:space="preserve">: </w:t>
      </w:r>
      <w:hyperlink r:id="rId10" w:history="1">
        <w:r w:rsidRPr="007140B8">
          <w:rPr>
            <w:rStyle w:val="Hyperlink"/>
            <w:rFonts w:ascii="Times New Roman" w:hAnsi="Times New Roman"/>
            <w:szCs w:val="24"/>
            <w:lang w:val="fr-FR"/>
          </w:rPr>
          <w:t>maec@prsdmb.ca</w:t>
        </w:r>
      </w:hyperlink>
    </w:p>
    <w:p w:rsidR="00223D8A" w:rsidRPr="00223D8A" w:rsidRDefault="00223D8A" w:rsidP="00223D8A">
      <w:pPr>
        <w:rPr>
          <w:lang w:val="fr-FR"/>
        </w:rPr>
      </w:pPr>
      <w:proofErr w:type="spellStart"/>
      <w:r>
        <w:rPr>
          <w:lang w:val="fr-FR"/>
        </w:rPr>
        <w:t>Website</w:t>
      </w:r>
      <w:proofErr w:type="spellEnd"/>
      <w:r>
        <w:rPr>
          <w:lang w:val="fr-FR"/>
        </w:rPr>
        <w:t> : www.midlandadulted.ca</w:t>
      </w:r>
    </w:p>
    <w:p w:rsidR="00A00CE5" w:rsidRDefault="00D70ACA" w:rsidP="00D54F7F">
      <w:pPr>
        <w:spacing w:after="200" w:line="276" w:lineRule="auto"/>
        <w:rPr>
          <w:sz w:val="32"/>
          <w:szCs w:val="32"/>
          <w:lang w:val="fr-CA"/>
        </w:rPr>
      </w:pPr>
      <w:r w:rsidRPr="001C2D7E">
        <w:rPr>
          <w:noProof/>
          <w:lang w:val="en-CA" w:eastAsia="en-CA"/>
        </w:rPr>
        <w:drawing>
          <wp:anchor distT="0" distB="0" distL="114300" distR="114300" simplePos="0" relativeHeight="251668480" behindDoc="0" locked="0" layoutInCell="1" allowOverlap="1" wp14:anchorId="6D510F96" wp14:editId="59CFD0C5">
            <wp:simplePos x="0" y="0"/>
            <wp:positionH relativeFrom="column">
              <wp:posOffset>4752340</wp:posOffset>
            </wp:positionH>
            <wp:positionV relativeFrom="paragraph">
              <wp:posOffset>359410</wp:posOffset>
            </wp:positionV>
            <wp:extent cx="1280795" cy="1203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795" cy="120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D7E" w:rsidRPr="007140B8" w:rsidRDefault="003F1808" w:rsidP="004E5306">
      <w:pPr>
        <w:spacing w:after="200" w:line="276" w:lineRule="auto"/>
        <w:rPr>
          <w:b/>
        </w:rPr>
      </w:pPr>
      <w:r w:rsidRPr="007140B8">
        <w:rPr>
          <w:b/>
        </w:rPr>
        <w:t>Prairie Rose School Division</w:t>
      </w:r>
    </w:p>
    <w:p w:rsidR="004E5306" w:rsidRPr="00223D8A" w:rsidRDefault="001C2D7E" w:rsidP="00D54F7F">
      <w:pPr>
        <w:pStyle w:val="NoSpacing"/>
      </w:pPr>
      <w:r w:rsidRPr="001C2D7E">
        <w:t>Dedicated to developing lifelong learners for responsible global citizenship.</w:t>
      </w:r>
    </w:p>
    <w:p w:rsidR="007C5DC7" w:rsidRDefault="007C5DC7" w:rsidP="00D54F7F">
      <w:pPr>
        <w:pStyle w:val="NoSpacing"/>
        <w:rPr>
          <w:b/>
          <w:i/>
          <w:sz w:val="32"/>
          <w:szCs w:val="32"/>
          <w:u w:val="single"/>
        </w:rPr>
      </w:pPr>
    </w:p>
    <w:p w:rsidR="00631555" w:rsidRPr="004772B1" w:rsidRDefault="00631555" w:rsidP="00D54F7F">
      <w:pPr>
        <w:pStyle w:val="NoSpacing"/>
        <w:rPr>
          <w:i/>
          <w:sz w:val="32"/>
          <w:szCs w:val="32"/>
          <w:u w:val="single"/>
        </w:rPr>
      </w:pPr>
      <w:r w:rsidRPr="004772B1">
        <w:rPr>
          <w:b/>
          <w:i/>
          <w:sz w:val="32"/>
          <w:szCs w:val="32"/>
          <w:u w:val="single"/>
        </w:rPr>
        <w:lastRenderedPageBreak/>
        <w:t>Welcome to Midland Adult Education Centre!</w:t>
      </w:r>
    </w:p>
    <w:p w:rsidR="00631555" w:rsidRDefault="00631555" w:rsidP="00D54F7F">
      <w:pPr>
        <w:rPr>
          <w:sz w:val="22"/>
          <w:lang w:val="fr-FR"/>
        </w:rPr>
      </w:pPr>
    </w:p>
    <w:p w:rsidR="006E0442" w:rsidRPr="009D4094" w:rsidRDefault="00063DCB" w:rsidP="00D54F7F">
      <w:r>
        <w:t xml:space="preserve">Congratulations for taking a step </w:t>
      </w:r>
      <w:r w:rsidR="005A2FA9">
        <w:t xml:space="preserve">towards </w:t>
      </w:r>
      <w:r w:rsidR="00E03EA1">
        <w:t>lifelong</w:t>
      </w:r>
      <w:r w:rsidR="00F91E2C">
        <w:t xml:space="preserve"> learning.</w:t>
      </w:r>
      <w:r>
        <w:t xml:space="preserve">  You have probably come to the centre because you want to m</w:t>
      </w:r>
      <w:r w:rsidR="00F91E2C">
        <w:t>ake some changes in your life. Whether you want to earn your Mature Student Diploma, upgrade for college or university, or improve your skills for employment, t</w:t>
      </w:r>
      <w:r>
        <w:t xml:space="preserve">his package will </w:t>
      </w:r>
      <w:r w:rsidR="000D0B47">
        <w:t>provide helpful information</w:t>
      </w:r>
      <w:r>
        <w:t xml:space="preserve"> as you contemplate those changes.  </w:t>
      </w:r>
      <w:r w:rsidR="00631555" w:rsidRPr="003D2787">
        <w:t xml:space="preserve">You have taken a bold step in the right direction, and we are here to help you reach your goals.  </w:t>
      </w:r>
    </w:p>
    <w:p w:rsidR="00697152" w:rsidRDefault="00697152" w:rsidP="00D54F7F">
      <w:pPr>
        <w:rPr>
          <w:b/>
          <w:sz w:val="28"/>
          <w:szCs w:val="28"/>
        </w:rPr>
      </w:pPr>
    </w:p>
    <w:p w:rsidR="006E0442" w:rsidRPr="009C07A3" w:rsidRDefault="006E0442" w:rsidP="00D54F7F">
      <w:pPr>
        <w:rPr>
          <w:b/>
          <w:sz w:val="28"/>
          <w:szCs w:val="28"/>
        </w:rPr>
      </w:pPr>
      <w:r w:rsidRPr="009C07A3">
        <w:rPr>
          <w:b/>
          <w:sz w:val="28"/>
          <w:szCs w:val="28"/>
        </w:rPr>
        <w:t>Mission Statement</w:t>
      </w:r>
      <w:r w:rsidR="003D2787" w:rsidRPr="009C07A3">
        <w:rPr>
          <w:b/>
          <w:sz w:val="28"/>
          <w:szCs w:val="28"/>
        </w:rPr>
        <w:t>:</w:t>
      </w:r>
    </w:p>
    <w:p w:rsidR="00CA0642" w:rsidRPr="00DE2B86" w:rsidRDefault="00CA0642" w:rsidP="00CA0642">
      <w:r w:rsidRPr="00DE2B86">
        <w:t xml:space="preserve">To promote the economic and social well-being of Manitoba’s adult learning community by providing self-paced online courses to facilitate students’ progress toward their education and career goals.  </w:t>
      </w:r>
    </w:p>
    <w:p w:rsidR="00CA0642" w:rsidRPr="00B160B4" w:rsidRDefault="00CA0642" w:rsidP="00CA0642">
      <w:pPr>
        <w:rPr>
          <w:rFonts w:ascii="Arial" w:hAnsi="Arial" w:cs="Arial"/>
          <w:b/>
        </w:rPr>
      </w:pPr>
    </w:p>
    <w:p w:rsidR="006B3941" w:rsidRPr="00E03EA1" w:rsidRDefault="006E0442" w:rsidP="00D54F7F">
      <w:pPr>
        <w:rPr>
          <w:b/>
          <w:sz w:val="28"/>
          <w:szCs w:val="28"/>
        </w:rPr>
      </w:pPr>
      <w:r w:rsidRPr="006E0442">
        <w:rPr>
          <w:b/>
          <w:sz w:val="28"/>
          <w:szCs w:val="28"/>
        </w:rPr>
        <w:t>Staff</w:t>
      </w:r>
      <w:r w:rsidR="003D2787">
        <w:rPr>
          <w:b/>
          <w:sz w:val="28"/>
          <w:szCs w:val="28"/>
        </w:rPr>
        <w:t>:</w:t>
      </w:r>
    </w:p>
    <w:p w:rsidR="006E0442" w:rsidRPr="006E0442" w:rsidRDefault="00985FA1" w:rsidP="00D54F7F">
      <w:r>
        <w:t xml:space="preserve">David </w:t>
      </w:r>
      <w:proofErr w:type="spellStart"/>
      <w:r>
        <w:t>Langill</w:t>
      </w:r>
      <w:proofErr w:type="spellEnd"/>
      <w:r>
        <w:t xml:space="preserve">, </w:t>
      </w:r>
      <w:proofErr w:type="spellStart"/>
      <w:proofErr w:type="gramStart"/>
      <w:r>
        <w:t>B.Ed</w:t>
      </w:r>
      <w:proofErr w:type="spellEnd"/>
      <w:proofErr w:type="gramEnd"/>
      <w:r>
        <w:t xml:space="preserve">, </w:t>
      </w:r>
      <w:proofErr w:type="spellStart"/>
      <w:r>
        <w:t>M.Ed</w:t>
      </w:r>
      <w:proofErr w:type="spellEnd"/>
      <w:r w:rsidR="006E0442" w:rsidRPr="006E0442">
        <w:t xml:space="preserve"> (</w:t>
      </w:r>
      <w:r w:rsidR="00A00CE5">
        <w:t>Director</w:t>
      </w:r>
      <w:r w:rsidR="006B3941">
        <w:t>/</w:t>
      </w:r>
      <w:r w:rsidR="00DE6AD1">
        <w:t>T</w:t>
      </w:r>
      <w:r w:rsidR="006E0442" w:rsidRPr="006E0442">
        <w:t>eacher)</w:t>
      </w:r>
      <w:r w:rsidR="004772B1">
        <w:tab/>
      </w:r>
      <w:r w:rsidR="009C248D">
        <w:t xml:space="preserve"> </w:t>
      </w:r>
      <w:r w:rsidR="004772B1">
        <w:tab/>
      </w:r>
      <w:r>
        <w:t>dlangill@prsdmb.ca</w:t>
      </w:r>
    </w:p>
    <w:p w:rsidR="006E0442" w:rsidRDefault="00DE6AD1" w:rsidP="00D54F7F">
      <w:r>
        <w:t>Michelle Nicolajsen (T</w:t>
      </w:r>
      <w:r w:rsidR="006E0442" w:rsidRPr="006E0442">
        <w:t>eacher)</w:t>
      </w:r>
      <w:r w:rsidR="004772B1">
        <w:t xml:space="preserve"> </w:t>
      </w:r>
      <w:r w:rsidR="004772B1">
        <w:tab/>
        <w:t xml:space="preserve"> </w:t>
      </w:r>
      <w:r w:rsidR="004772B1">
        <w:tab/>
      </w:r>
      <w:r w:rsidR="00985FA1">
        <w:tab/>
      </w:r>
      <w:r w:rsidR="00985FA1">
        <w:tab/>
      </w:r>
      <w:r w:rsidR="009C248D">
        <w:t>mnicolajsen@prsdmb.ca</w:t>
      </w:r>
    </w:p>
    <w:p w:rsidR="00D80335" w:rsidRPr="00EA665D" w:rsidRDefault="00BD09EE" w:rsidP="00D54F7F">
      <w:r>
        <w:t>Joel Boyce</w:t>
      </w:r>
      <w:r w:rsidR="00DE6AD1">
        <w:t xml:space="preserve"> (</w:t>
      </w:r>
      <w:proofErr w:type="gramStart"/>
      <w:r w:rsidR="00DE6AD1">
        <w:t>T</w:t>
      </w:r>
      <w:r w:rsidR="00D80335">
        <w:t>eacher)</w:t>
      </w:r>
      <w:r w:rsidR="009C248D">
        <w:t xml:space="preserve">   </w:t>
      </w:r>
      <w:proofErr w:type="gramEnd"/>
      <w:r w:rsidR="009C248D">
        <w:t xml:space="preserve">                      </w:t>
      </w:r>
      <w:r w:rsidR="004772B1">
        <w:t xml:space="preserve">    </w:t>
      </w:r>
      <w:r w:rsidR="004772B1">
        <w:tab/>
      </w:r>
      <w:r w:rsidR="00985FA1">
        <w:tab/>
      </w:r>
      <w:r w:rsidR="00985FA1">
        <w:tab/>
      </w:r>
      <w:r w:rsidR="00EA665D" w:rsidRPr="00EA665D">
        <w:t>j</w:t>
      </w:r>
      <w:r w:rsidR="00EA665D">
        <w:t>boyce@prsdmb.ca</w:t>
      </w:r>
    </w:p>
    <w:p w:rsidR="006E0442" w:rsidRDefault="00CA0642" w:rsidP="00D54F7F">
      <w:r>
        <w:t>Lynne Wilkinson (</w:t>
      </w:r>
      <w:r w:rsidR="009C248D">
        <w:t>Admin</w:t>
      </w:r>
      <w:r w:rsidR="00DE6AD1">
        <w:t xml:space="preserve"> </w:t>
      </w:r>
      <w:proofErr w:type="gramStart"/>
      <w:r w:rsidR="00DE6AD1">
        <w:t>Assistant</w:t>
      </w:r>
      <w:r w:rsidR="006E0442" w:rsidRPr="006E0442">
        <w:t>)</w:t>
      </w:r>
      <w:r w:rsidR="004772B1">
        <w:t xml:space="preserve">   </w:t>
      </w:r>
      <w:proofErr w:type="gramEnd"/>
      <w:r w:rsidR="004772B1">
        <w:t xml:space="preserve">   </w:t>
      </w:r>
      <w:r w:rsidR="004772B1">
        <w:tab/>
      </w:r>
      <w:r w:rsidR="00985FA1">
        <w:tab/>
      </w:r>
      <w:r w:rsidR="00985FA1">
        <w:tab/>
      </w:r>
      <w:r w:rsidR="004772B1">
        <w:t>lwilkinson@prsdmb.ca</w:t>
      </w:r>
    </w:p>
    <w:p w:rsidR="006E0442" w:rsidRDefault="006E0442" w:rsidP="00D54F7F">
      <w:pPr>
        <w:rPr>
          <w:b/>
          <w:sz w:val="28"/>
          <w:szCs w:val="28"/>
        </w:rPr>
      </w:pPr>
    </w:p>
    <w:p w:rsidR="00E67469" w:rsidRPr="00E03EA1" w:rsidRDefault="006E0442" w:rsidP="00D54F7F">
      <w:pPr>
        <w:rPr>
          <w:b/>
          <w:sz w:val="28"/>
          <w:szCs w:val="28"/>
        </w:rPr>
      </w:pPr>
      <w:r w:rsidRPr="006E0442">
        <w:rPr>
          <w:b/>
          <w:sz w:val="28"/>
          <w:szCs w:val="28"/>
        </w:rPr>
        <w:t>Hours of Operation</w:t>
      </w:r>
      <w:r w:rsidR="003D2787">
        <w:rPr>
          <w:b/>
          <w:sz w:val="28"/>
          <w:szCs w:val="28"/>
        </w:rPr>
        <w:t>:</w:t>
      </w:r>
    </w:p>
    <w:p w:rsidR="00631555" w:rsidRDefault="00882849" w:rsidP="00D54F7F">
      <w:r>
        <w:t>You are encouraged to c</w:t>
      </w:r>
      <w:r w:rsidR="005E6B42">
        <w:t xml:space="preserve">ommunicate with staff </w:t>
      </w:r>
      <w:r w:rsidR="004772B1" w:rsidRPr="003D2787">
        <w:t>on a regular ba</w:t>
      </w:r>
      <w:r w:rsidR="004772B1">
        <w:t>sis,</w:t>
      </w:r>
      <w:r w:rsidR="004772B1" w:rsidRPr="003D2787">
        <w:t xml:space="preserve"> </w:t>
      </w:r>
      <w:r w:rsidR="00631555" w:rsidRPr="003D2787">
        <w:t>as often as possible</w:t>
      </w:r>
      <w:r w:rsidR="00A06F03">
        <w:t xml:space="preserve">.  </w:t>
      </w:r>
      <w:r w:rsidR="00AD5899">
        <w:t>You</w:t>
      </w:r>
      <w:r w:rsidR="002118AC">
        <w:t xml:space="preserve"> can study at home and get assistance from teachers by phone, text, email, or</w:t>
      </w:r>
      <w:r w:rsidR="00AD5899">
        <w:t xml:space="preserve"> by meeting online Monday to Friday, days and evenings as indicated below.</w:t>
      </w:r>
      <w:r w:rsidR="002118AC">
        <w:t xml:space="preserve">  </w:t>
      </w:r>
      <w:r w:rsidR="00CD3C9A">
        <w:t xml:space="preserve"> </w:t>
      </w:r>
      <w:r w:rsidR="00AD5899">
        <w:t xml:space="preserve">If you would like to </w:t>
      </w:r>
      <w:r w:rsidR="002118AC">
        <w:t xml:space="preserve">come to the centre to </w:t>
      </w:r>
      <w:r w:rsidR="00CD3C9A">
        <w:t xml:space="preserve">study </w:t>
      </w:r>
      <w:r w:rsidR="002118AC">
        <w:t>or</w:t>
      </w:r>
      <w:r w:rsidR="00CD3C9A">
        <w:t xml:space="preserve"> receive one-on-one help from staff</w:t>
      </w:r>
      <w:r w:rsidR="00AD5899">
        <w:t xml:space="preserve">, the doors are open Tuesday to Thursday as indicated below. </w:t>
      </w:r>
    </w:p>
    <w:p w:rsidR="0090291F" w:rsidRDefault="0090291F" w:rsidP="00D54F7F"/>
    <w:p w:rsidR="00AD5899" w:rsidRPr="00985FA1" w:rsidRDefault="00AD5899" w:rsidP="00D54F7F">
      <w:pPr>
        <w:rPr>
          <w:b/>
        </w:rPr>
      </w:pPr>
      <w:r w:rsidRPr="00985FA1">
        <w:rPr>
          <w:b/>
        </w:rPr>
        <w:t>Contact Staff:</w:t>
      </w:r>
    </w:p>
    <w:p w:rsidR="00AD5899" w:rsidRPr="00985FA1" w:rsidRDefault="00A125CF" w:rsidP="00D54F7F">
      <w:r w:rsidRPr="00985FA1">
        <w:t>Monda</w:t>
      </w:r>
      <w:r w:rsidR="00AD5899" w:rsidRPr="00985FA1">
        <w:t>y to</w:t>
      </w:r>
      <w:r w:rsidRPr="00985FA1">
        <w:t xml:space="preserve"> Friday</w:t>
      </w:r>
      <w:r w:rsidRPr="00985FA1">
        <w:tab/>
      </w:r>
      <w:r w:rsidRPr="00985FA1">
        <w:tab/>
      </w:r>
      <w:r w:rsidRPr="00985FA1">
        <w:tab/>
        <w:t>9:00 – 4:00</w:t>
      </w:r>
      <w:r w:rsidRPr="00985FA1">
        <w:tab/>
      </w:r>
    </w:p>
    <w:p w:rsidR="00AD5899" w:rsidRPr="00487DE1" w:rsidRDefault="00AD5899" w:rsidP="00D54F7F">
      <w:pPr>
        <w:rPr>
          <w:color w:val="FF0000"/>
        </w:rPr>
      </w:pPr>
    </w:p>
    <w:p w:rsidR="00AD5899" w:rsidRPr="00AA548D" w:rsidRDefault="00AD5899" w:rsidP="00D54F7F">
      <w:pPr>
        <w:rPr>
          <w:b/>
        </w:rPr>
      </w:pPr>
      <w:r w:rsidRPr="00AA548D">
        <w:rPr>
          <w:b/>
        </w:rPr>
        <w:t>Come to the Centre:</w:t>
      </w:r>
      <w:r w:rsidR="00AA548D" w:rsidRPr="00AA548D">
        <w:rPr>
          <w:b/>
        </w:rPr>
        <w:tab/>
      </w:r>
      <w:r w:rsidR="00AA548D" w:rsidRPr="00AA548D">
        <w:rPr>
          <w:b/>
        </w:rPr>
        <w:tab/>
      </w:r>
      <w:r w:rsidR="00AA548D" w:rsidRPr="00AA548D">
        <w:rPr>
          <w:b/>
        </w:rPr>
        <w:tab/>
      </w:r>
      <w:r w:rsidR="00AA548D" w:rsidRPr="00AA548D">
        <w:rPr>
          <w:b/>
        </w:rPr>
        <w:tab/>
      </w:r>
      <w:r w:rsidR="00AA548D" w:rsidRPr="00AA548D">
        <w:rPr>
          <w:b/>
        </w:rPr>
        <w:tab/>
      </w:r>
      <w:r w:rsidR="000A0263">
        <w:rPr>
          <w:b/>
        </w:rPr>
        <w:tab/>
      </w:r>
      <w:r w:rsidR="00AA548D" w:rsidRPr="00AA548D">
        <w:rPr>
          <w:b/>
          <w:color w:val="FF0000"/>
        </w:rPr>
        <w:t>During COVID</w:t>
      </w:r>
    </w:p>
    <w:p w:rsidR="00A125CF" w:rsidRPr="00AA548D" w:rsidRDefault="000A0263" w:rsidP="00D54F7F">
      <w:pPr>
        <w:rPr>
          <w:color w:val="FF0000"/>
          <w:sz w:val="16"/>
          <w:szCs w:val="16"/>
        </w:rPr>
      </w:pPr>
      <w:r>
        <w:t>Monday to Friday</w:t>
      </w:r>
      <w:r w:rsidR="00AD5899" w:rsidRPr="00AA548D">
        <w:t xml:space="preserve"> </w:t>
      </w:r>
      <w:r w:rsidR="00AD5899" w:rsidRPr="00AA548D">
        <w:tab/>
      </w:r>
      <w:r w:rsidR="00AD5899" w:rsidRPr="00AA548D">
        <w:tab/>
      </w:r>
      <w:r w:rsidR="00AD5899" w:rsidRPr="00AA548D">
        <w:tab/>
        <w:t>9:00 – 4</w:t>
      </w:r>
      <w:r w:rsidR="00A125CF" w:rsidRPr="00AA548D">
        <w:t xml:space="preserve">:00 </w:t>
      </w:r>
      <w:r w:rsidR="00A125CF" w:rsidRPr="00AA548D">
        <w:tab/>
      </w:r>
      <w:r w:rsidR="00AA548D" w:rsidRPr="00AA548D">
        <w:tab/>
      </w:r>
      <w:r w:rsidR="00AA548D" w:rsidRPr="00AA548D">
        <w:rPr>
          <w:color w:val="FF0000"/>
        </w:rPr>
        <w:t xml:space="preserve">By appointment only </w:t>
      </w:r>
      <w:r w:rsidR="00AA548D" w:rsidRPr="00AA548D">
        <w:rPr>
          <w:color w:val="FF0000"/>
          <w:sz w:val="16"/>
          <w:szCs w:val="16"/>
        </w:rPr>
        <w:t>(204-745-2095)</w:t>
      </w:r>
    </w:p>
    <w:p w:rsidR="00A125CF" w:rsidRPr="00487DE1" w:rsidRDefault="000A0263" w:rsidP="00D54F7F">
      <w:pPr>
        <w:rPr>
          <w:color w:val="FF0000"/>
        </w:rPr>
      </w:pPr>
      <w:r>
        <w:rPr>
          <w:color w:val="FF0000"/>
        </w:rPr>
        <w:tab/>
      </w:r>
      <w:r>
        <w:rPr>
          <w:color w:val="FF0000"/>
        </w:rPr>
        <w:tab/>
      </w:r>
      <w:r>
        <w:rPr>
          <w:color w:val="FF0000"/>
        </w:rPr>
        <w:tab/>
      </w:r>
      <w:r>
        <w:rPr>
          <w:color w:val="FF0000"/>
        </w:rPr>
        <w:tab/>
      </w:r>
      <w:r>
        <w:rPr>
          <w:color w:val="FF0000"/>
        </w:rPr>
        <w:tab/>
      </w:r>
      <w:r>
        <w:rPr>
          <w:color w:val="FF0000"/>
        </w:rPr>
        <w:tab/>
      </w:r>
      <w:r w:rsidR="00A125CF" w:rsidRPr="00487DE1">
        <w:rPr>
          <w:color w:val="FF0000"/>
        </w:rPr>
        <w:tab/>
      </w:r>
      <w:r w:rsidR="00AA548D">
        <w:rPr>
          <w:color w:val="FF0000"/>
        </w:rPr>
        <w:tab/>
        <w:t>S</w:t>
      </w:r>
      <w:r w:rsidR="00644785">
        <w:rPr>
          <w:color w:val="FF0000"/>
        </w:rPr>
        <w:t>pecial arrangement only</w:t>
      </w:r>
      <w:r w:rsidR="00985FA1">
        <w:rPr>
          <w:color w:val="FF0000"/>
        </w:rPr>
        <w:t>, days only</w:t>
      </w:r>
      <w:r w:rsidR="00713242">
        <w:rPr>
          <w:color w:val="FF0000"/>
        </w:rPr>
        <w:t>.</w:t>
      </w:r>
    </w:p>
    <w:p w:rsidR="00631555" w:rsidRDefault="00631555" w:rsidP="00D54F7F">
      <w:pPr>
        <w:rPr>
          <w:sz w:val="20"/>
        </w:rPr>
      </w:pPr>
    </w:p>
    <w:p w:rsidR="00D540D0" w:rsidRPr="004D1EF8" w:rsidRDefault="00D540D0" w:rsidP="00D54F7F">
      <w:pPr>
        <w:pStyle w:val="BodyText"/>
        <w:rPr>
          <w:bCs/>
          <w:szCs w:val="24"/>
        </w:rPr>
      </w:pPr>
    </w:p>
    <w:p w:rsidR="004772B1" w:rsidRPr="004772B1" w:rsidRDefault="004772B1" w:rsidP="004772B1">
      <w:pPr>
        <w:pStyle w:val="Title"/>
        <w:jc w:val="left"/>
        <w:rPr>
          <w:szCs w:val="28"/>
        </w:rPr>
      </w:pPr>
      <w:r w:rsidRPr="004772B1">
        <w:rPr>
          <w:szCs w:val="28"/>
        </w:rPr>
        <w:t xml:space="preserve">Cost: </w:t>
      </w:r>
    </w:p>
    <w:p w:rsidR="004772B1" w:rsidRPr="00EA665D" w:rsidRDefault="00697152" w:rsidP="004772B1">
      <w:pPr>
        <w:pStyle w:val="BodyTextIndent"/>
        <w:ind w:firstLine="0"/>
        <w:rPr>
          <w:sz w:val="24"/>
          <w:szCs w:val="24"/>
        </w:rPr>
      </w:pPr>
      <w:r>
        <w:rPr>
          <w:sz w:val="24"/>
          <w:szCs w:val="24"/>
        </w:rPr>
        <w:t xml:space="preserve">The Adult Learning and Literacy branch of Manitoba Education and Training Post-Secondary Education and Workforce Development, </w:t>
      </w:r>
      <w:r w:rsidR="004772B1">
        <w:rPr>
          <w:sz w:val="24"/>
          <w:szCs w:val="24"/>
        </w:rPr>
        <w:t xml:space="preserve">has been funding adult education centres since 1998. </w:t>
      </w:r>
      <w:r w:rsidR="004772B1" w:rsidRPr="003D2787">
        <w:rPr>
          <w:sz w:val="24"/>
          <w:szCs w:val="24"/>
        </w:rPr>
        <w:t xml:space="preserve"> </w:t>
      </w:r>
      <w:r w:rsidR="004772B1">
        <w:rPr>
          <w:sz w:val="24"/>
          <w:szCs w:val="24"/>
        </w:rPr>
        <w:t xml:space="preserve">Continued funding is provided to centres with successful programming and acceptable rates of </w:t>
      </w:r>
      <w:r w:rsidR="004772B1" w:rsidRPr="003D2787">
        <w:rPr>
          <w:sz w:val="24"/>
          <w:szCs w:val="24"/>
        </w:rPr>
        <w:t>course completions and graduates</w:t>
      </w:r>
      <w:r w:rsidR="004772B1">
        <w:rPr>
          <w:sz w:val="24"/>
          <w:szCs w:val="24"/>
        </w:rPr>
        <w:t>.</w:t>
      </w:r>
      <w:r w:rsidR="004772B1" w:rsidRPr="003D2787">
        <w:rPr>
          <w:sz w:val="24"/>
          <w:szCs w:val="24"/>
        </w:rPr>
        <w:t xml:space="preserve">  </w:t>
      </w:r>
      <w:r w:rsidR="004772B1">
        <w:rPr>
          <w:sz w:val="24"/>
          <w:szCs w:val="24"/>
        </w:rPr>
        <w:t xml:space="preserve">In addition to </w:t>
      </w:r>
      <w:r w:rsidR="004772B1" w:rsidRPr="003D2787">
        <w:rPr>
          <w:sz w:val="24"/>
          <w:szCs w:val="24"/>
        </w:rPr>
        <w:t>an annual</w:t>
      </w:r>
      <w:r w:rsidR="004772B1">
        <w:rPr>
          <w:sz w:val="24"/>
          <w:szCs w:val="24"/>
        </w:rPr>
        <w:t xml:space="preserve"> registration fee of</w:t>
      </w:r>
      <w:r w:rsidR="004772B1" w:rsidRPr="003D2787">
        <w:rPr>
          <w:sz w:val="24"/>
          <w:szCs w:val="24"/>
        </w:rPr>
        <w:t xml:space="preserve"> </w:t>
      </w:r>
      <w:r w:rsidR="004772B1" w:rsidRPr="00EA665D">
        <w:rPr>
          <w:bCs/>
          <w:sz w:val="24"/>
          <w:szCs w:val="24"/>
        </w:rPr>
        <w:t>$35.00</w:t>
      </w:r>
      <w:r w:rsidR="004772B1">
        <w:rPr>
          <w:sz w:val="24"/>
          <w:szCs w:val="24"/>
        </w:rPr>
        <w:t>, the only cost to you</w:t>
      </w:r>
      <w:r w:rsidR="004772B1" w:rsidRPr="003D2787">
        <w:rPr>
          <w:sz w:val="24"/>
          <w:szCs w:val="24"/>
        </w:rPr>
        <w:t xml:space="preserve"> is </w:t>
      </w:r>
      <w:r w:rsidR="004772B1" w:rsidRPr="00EA665D">
        <w:rPr>
          <w:bCs/>
          <w:sz w:val="24"/>
          <w:szCs w:val="24"/>
        </w:rPr>
        <w:t>your time and commi</w:t>
      </w:r>
      <w:r w:rsidRPr="00EA665D">
        <w:rPr>
          <w:bCs/>
          <w:sz w:val="24"/>
          <w:szCs w:val="24"/>
        </w:rPr>
        <w:t>tment to completing your course within the school year!</w:t>
      </w:r>
    </w:p>
    <w:p w:rsidR="00B751B2" w:rsidRDefault="00B751B2" w:rsidP="00D54F7F">
      <w:pPr>
        <w:pStyle w:val="BodyText"/>
        <w:rPr>
          <w:bCs/>
          <w:sz w:val="28"/>
          <w:szCs w:val="28"/>
        </w:rPr>
      </w:pPr>
    </w:p>
    <w:p w:rsidR="00B751B2" w:rsidRDefault="00B751B2" w:rsidP="00D54F7F">
      <w:pPr>
        <w:pStyle w:val="BodyText"/>
        <w:rPr>
          <w:bCs/>
          <w:sz w:val="28"/>
          <w:szCs w:val="28"/>
        </w:rPr>
      </w:pPr>
    </w:p>
    <w:p w:rsidR="00B751B2" w:rsidRDefault="00B751B2" w:rsidP="00D54F7F">
      <w:pPr>
        <w:pStyle w:val="BodyText"/>
        <w:rPr>
          <w:bCs/>
          <w:sz w:val="28"/>
          <w:szCs w:val="28"/>
        </w:rPr>
      </w:pPr>
    </w:p>
    <w:p w:rsidR="00985FA1" w:rsidRDefault="00985FA1" w:rsidP="00D54F7F">
      <w:pPr>
        <w:pStyle w:val="BodyText"/>
        <w:rPr>
          <w:bCs/>
          <w:sz w:val="28"/>
          <w:szCs w:val="28"/>
        </w:rPr>
      </w:pPr>
    </w:p>
    <w:p w:rsidR="00C254FA" w:rsidRDefault="00C254FA" w:rsidP="00D54F7F">
      <w:pPr>
        <w:pStyle w:val="BodyText"/>
        <w:rPr>
          <w:bCs/>
          <w:sz w:val="28"/>
          <w:szCs w:val="28"/>
        </w:rPr>
      </w:pPr>
    </w:p>
    <w:p w:rsidR="007C5DC7" w:rsidRDefault="007C5DC7" w:rsidP="00D54F7F">
      <w:pPr>
        <w:pStyle w:val="BodyText"/>
        <w:rPr>
          <w:bCs/>
          <w:i/>
          <w:sz w:val="32"/>
          <w:szCs w:val="32"/>
          <w:u w:val="single"/>
        </w:rPr>
      </w:pPr>
    </w:p>
    <w:p w:rsidR="00631555" w:rsidRPr="004772B1" w:rsidRDefault="003D2787" w:rsidP="00D54F7F">
      <w:pPr>
        <w:pStyle w:val="BodyText"/>
        <w:rPr>
          <w:bCs/>
          <w:i/>
          <w:sz w:val="32"/>
          <w:szCs w:val="32"/>
          <w:u w:val="single"/>
        </w:rPr>
      </w:pPr>
      <w:r w:rsidRPr="004772B1">
        <w:rPr>
          <w:bCs/>
          <w:i/>
          <w:sz w:val="32"/>
          <w:szCs w:val="32"/>
          <w:u w:val="single"/>
        </w:rPr>
        <w:lastRenderedPageBreak/>
        <w:t>Courses</w:t>
      </w:r>
      <w:r w:rsidR="00393077">
        <w:rPr>
          <w:bCs/>
          <w:i/>
          <w:sz w:val="32"/>
          <w:szCs w:val="32"/>
          <w:u w:val="single"/>
        </w:rPr>
        <w:t xml:space="preserve"> and Services</w:t>
      </w:r>
      <w:r w:rsidRPr="004772B1">
        <w:rPr>
          <w:bCs/>
          <w:i/>
          <w:sz w:val="32"/>
          <w:szCs w:val="32"/>
          <w:u w:val="single"/>
        </w:rPr>
        <w:t>:</w:t>
      </w:r>
    </w:p>
    <w:p w:rsidR="009C07A3" w:rsidRPr="00D540D0" w:rsidRDefault="009C07A3" w:rsidP="00D54F7F">
      <w:pPr>
        <w:pStyle w:val="BodyText"/>
        <w:rPr>
          <w:bCs/>
          <w:sz w:val="28"/>
          <w:szCs w:val="28"/>
        </w:rPr>
      </w:pPr>
    </w:p>
    <w:p w:rsidR="00143DBA" w:rsidRPr="005C718E" w:rsidRDefault="00631555" w:rsidP="002E6DFA">
      <w:pPr>
        <w:pStyle w:val="BodyTextIndent"/>
        <w:ind w:firstLine="0"/>
        <w:rPr>
          <w:szCs w:val="28"/>
        </w:rPr>
      </w:pPr>
      <w:r w:rsidRPr="005C718E">
        <w:rPr>
          <w:b/>
          <w:bCs/>
          <w:szCs w:val="28"/>
        </w:rPr>
        <w:t>High School Credit Courses</w:t>
      </w:r>
      <w:r w:rsidRPr="005C718E">
        <w:rPr>
          <w:szCs w:val="28"/>
        </w:rPr>
        <w:t xml:space="preserve">  </w:t>
      </w:r>
    </w:p>
    <w:p w:rsidR="00631555" w:rsidRPr="003D2787" w:rsidRDefault="00631555" w:rsidP="002E6DFA">
      <w:pPr>
        <w:pStyle w:val="BodyTextIndent"/>
        <w:ind w:firstLine="0"/>
        <w:rPr>
          <w:sz w:val="24"/>
          <w:szCs w:val="24"/>
        </w:rPr>
      </w:pPr>
      <w:r w:rsidRPr="003D2787">
        <w:rPr>
          <w:sz w:val="24"/>
          <w:szCs w:val="24"/>
        </w:rPr>
        <w:t>Students with or without their grade 12 diplomas are eligible to attend.  The centre is funded to allow adults to co</w:t>
      </w:r>
      <w:r w:rsidR="00697152">
        <w:rPr>
          <w:sz w:val="24"/>
          <w:szCs w:val="24"/>
        </w:rPr>
        <w:t xml:space="preserve">mplete their eight-credit Mature Student Diploma, </w:t>
      </w:r>
      <w:r w:rsidR="0003532A">
        <w:rPr>
          <w:sz w:val="24"/>
          <w:szCs w:val="24"/>
        </w:rPr>
        <w:t xml:space="preserve">upgrade </w:t>
      </w:r>
      <w:r w:rsidRPr="003D2787">
        <w:rPr>
          <w:sz w:val="24"/>
          <w:szCs w:val="24"/>
        </w:rPr>
        <w:t>to meet entrance requirements for university or college, or to increase employability skills.</w:t>
      </w:r>
      <w:r w:rsidR="00781EB3">
        <w:rPr>
          <w:sz w:val="24"/>
          <w:szCs w:val="24"/>
        </w:rPr>
        <w:t xml:space="preserve">  Midland Adult Education Centre offers the following </w:t>
      </w:r>
      <w:r w:rsidR="001E5397">
        <w:rPr>
          <w:sz w:val="24"/>
          <w:szCs w:val="24"/>
        </w:rPr>
        <w:t xml:space="preserve">self-paced </w:t>
      </w:r>
      <w:r w:rsidR="00781EB3">
        <w:rPr>
          <w:sz w:val="24"/>
          <w:szCs w:val="24"/>
        </w:rPr>
        <w:t>courses:</w:t>
      </w:r>
    </w:p>
    <w:p w:rsidR="00F51501" w:rsidRDefault="00F51501" w:rsidP="00F51501">
      <w:pPr>
        <w:pStyle w:val="BodyTextIndent"/>
        <w:ind w:firstLine="0"/>
        <w:rPr>
          <w:b/>
          <w:sz w:val="24"/>
          <w:szCs w:val="24"/>
        </w:rPr>
      </w:pPr>
    </w:p>
    <w:p w:rsidR="00E03EA1" w:rsidRPr="005C718E" w:rsidRDefault="00E03EA1" w:rsidP="00F51501">
      <w:pPr>
        <w:pStyle w:val="BodyTextIndent"/>
        <w:pBdr>
          <w:top w:val="single" w:sz="4" w:space="1" w:color="auto"/>
          <w:bottom w:val="single" w:sz="4" w:space="1" w:color="auto"/>
        </w:pBdr>
        <w:ind w:firstLine="0"/>
        <w:rPr>
          <w:sz w:val="24"/>
          <w:szCs w:val="24"/>
        </w:rPr>
      </w:pPr>
      <w:r w:rsidRPr="005C718E">
        <w:rPr>
          <w:b/>
          <w:sz w:val="24"/>
          <w:szCs w:val="24"/>
        </w:rPr>
        <w:t>Online Courses:</w:t>
      </w:r>
    </w:p>
    <w:p w:rsidR="00E03EA1" w:rsidRDefault="00E03EA1" w:rsidP="00F51501">
      <w:pPr>
        <w:pBdr>
          <w:top w:val="single" w:sz="4" w:space="1" w:color="auto"/>
          <w:bottom w:val="single" w:sz="4" w:space="1" w:color="auto"/>
        </w:pBdr>
      </w:pPr>
      <w:r>
        <w:t>ELA 40S Transactional</w:t>
      </w:r>
    </w:p>
    <w:p w:rsidR="00E03EA1" w:rsidRDefault="00E03EA1" w:rsidP="00F51501">
      <w:pPr>
        <w:pBdr>
          <w:top w:val="single" w:sz="4" w:space="1" w:color="auto"/>
          <w:bottom w:val="single" w:sz="4" w:space="1" w:color="auto"/>
        </w:pBdr>
      </w:pPr>
      <w:r>
        <w:t>Essential Math 40S</w:t>
      </w:r>
    </w:p>
    <w:p w:rsidR="00D80335" w:rsidRDefault="00D80335" w:rsidP="00F51501">
      <w:pPr>
        <w:pBdr>
          <w:top w:val="single" w:sz="4" w:space="1" w:color="auto"/>
          <w:bottom w:val="single" w:sz="4" w:space="1" w:color="auto"/>
        </w:pBdr>
      </w:pPr>
      <w:r>
        <w:t>Essential Math 20S</w:t>
      </w:r>
    </w:p>
    <w:p w:rsidR="00E03EA1" w:rsidRDefault="00E03EA1" w:rsidP="00F51501">
      <w:pPr>
        <w:pBdr>
          <w:top w:val="single" w:sz="4" w:space="1" w:color="auto"/>
          <w:bottom w:val="single" w:sz="4" w:space="1" w:color="auto"/>
        </w:pBdr>
      </w:pPr>
      <w:r>
        <w:t>Applied Math 40S</w:t>
      </w:r>
    </w:p>
    <w:p w:rsidR="006308D8" w:rsidRDefault="006308D8" w:rsidP="00F51501">
      <w:pPr>
        <w:pBdr>
          <w:top w:val="single" w:sz="4" w:space="1" w:color="auto"/>
          <w:bottom w:val="single" w:sz="4" w:space="1" w:color="auto"/>
        </w:pBdr>
      </w:pPr>
      <w:r>
        <w:t xml:space="preserve">Intro to Applied and </w:t>
      </w:r>
      <w:r w:rsidR="00F228E3">
        <w:t>Precalc</w:t>
      </w:r>
      <w:r>
        <w:t xml:space="preserve"> Math 20S</w:t>
      </w:r>
    </w:p>
    <w:p w:rsidR="00644785" w:rsidRDefault="00644785" w:rsidP="00644785">
      <w:pPr>
        <w:pBdr>
          <w:top w:val="single" w:sz="4" w:space="1" w:color="auto"/>
          <w:bottom w:val="single" w:sz="4" w:space="1" w:color="auto"/>
        </w:pBdr>
      </w:pPr>
      <w:r>
        <w:t>Biology 40S</w:t>
      </w:r>
    </w:p>
    <w:p w:rsidR="00644785" w:rsidRDefault="00644785" w:rsidP="00644785">
      <w:pPr>
        <w:pBdr>
          <w:top w:val="single" w:sz="4" w:space="1" w:color="auto"/>
          <w:bottom w:val="single" w:sz="4" w:space="1" w:color="auto"/>
        </w:pBdr>
      </w:pPr>
      <w:r>
        <w:t>Biology 30S</w:t>
      </w:r>
    </w:p>
    <w:p w:rsidR="0090291F" w:rsidRDefault="004E5306" w:rsidP="00F51501">
      <w:pPr>
        <w:pBdr>
          <w:top w:val="single" w:sz="4" w:space="1" w:color="auto"/>
          <w:bottom w:val="single" w:sz="4" w:space="1" w:color="auto"/>
        </w:pBdr>
      </w:pPr>
      <w:r>
        <w:t xml:space="preserve">Psychology 40S </w:t>
      </w:r>
    </w:p>
    <w:p w:rsidR="00644785" w:rsidRDefault="00644785" w:rsidP="00F51501">
      <w:pPr>
        <w:pBdr>
          <w:top w:val="single" w:sz="4" w:space="1" w:color="auto"/>
          <w:bottom w:val="single" w:sz="4" w:space="1" w:color="auto"/>
        </w:pBdr>
      </w:pPr>
      <w:r>
        <w:t>Physical Education 40F</w:t>
      </w:r>
    </w:p>
    <w:p w:rsidR="00644785" w:rsidRDefault="00644785" w:rsidP="00644785">
      <w:pPr>
        <w:pBdr>
          <w:top w:val="single" w:sz="4" w:space="1" w:color="auto"/>
          <w:bottom w:val="single" w:sz="4" w:space="1" w:color="auto"/>
        </w:pBdr>
      </w:pPr>
    </w:p>
    <w:p w:rsidR="007042D7" w:rsidRDefault="007042D7" w:rsidP="00F51501">
      <w:pPr>
        <w:pBdr>
          <w:top w:val="single" w:sz="4" w:space="1" w:color="auto"/>
          <w:bottom w:val="single" w:sz="4" w:space="1" w:color="auto"/>
        </w:pBdr>
      </w:pPr>
    </w:p>
    <w:p w:rsidR="006308D8" w:rsidRDefault="00470A61" w:rsidP="00F51501">
      <w:pPr>
        <w:pBdr>
          <w:top w:val="single" w:sz="4" w:space="1" w:color="auto"/>
          <w:bottom w:val="single" w:sz="4" w:space="1" w:color="auto"/>
        </w:pBdr>
      </w:pPr>
      <w:r>
        <w:rPr>
          <w:b/>
        </w:rPr>
        <w:t xml:space="preserve">Career Development/Work Experience </w:t>
      </w:r>
      <w:r w:rsidR="00F228E3">
        <w:rPr>
          <w:b/>
        </w:rPr>
        <w:t xml:space="preserve">or Employment </w:t>
      </w:r>
      <w:r>
        <w:rPr>
          <w:b/>
        </w:rPr>
        <w:t>Courses:</w:t>
      </w:r>
      <w:r>
        <w:rPr>
          <w:b/>
        </w:rPr>
        <w:br/>
      </w:r>
      <w:r w:rsidR="006308D8">
        <w:t>Life/Work Transitioning 40S</w:t>
      </w:r>
    </w:p>
    <w:p w:rsidR="00B91CB4" w:rsidRDefault="00470A61" w:rsidP="00F51501">
      <w:pPr>
        <w:pBdr>
          <w:top w:val="single" w:sz="4" w:space="1" w:color="auto"/>
          <w:bottom w:val="single" w:sz="4" w:space="1" w:color="auto"/>
        </w:pBdr>
      </w:pPr>
      <w:r>
        <w:t>Credit for Employment 40</w:t>
      </w:r>
      <w:r w:rsidR="001E5397">
        <w:t>G (</w:t>
      </w:r>
      <w:r w:rsidR="00644785">
        <w:t>Must have Life/Work course before earning CFE)</w:t>
      </w:r>
    </w:p>
    <w:p w:rsidR="00470A61" w:rsidRPr="00470A61" w:rsidRDefault="00470A61" w:rsidP="00F51501">
      <w:pPr>
        <w:pBdr>
          <w:top w:val="single" w:sz="4" w:space="1" w:color="auto"/>
          <w:bottom w:val="single" w:sz="4" w:space="1" w:color="auto"/>
        </w:pBdr>
      </w:pPr>
    </w:p>
    <w:p w:rsidR="00E03EA1" w:rsidRDefault="00E03EA1" w:rsidP="00D54F7F"/>
    <w:p w:rsidR="007B0F74" w:rsidRPr="001E5397" w:rsidRDefault="007B0F74" w:rsidP="00D54F7F">
      <w:pPr>
        <w:rPr>
          <w:b/>
        </w:rPr>
      </w:pPr>
      <w:r w:rsidRPr="001E5397">
        <w:rPr>
          <w:b/>
        </w:rPr>
        <w:t>Online Credits</w:t>
      </w:r>
    </w:p>
    <w:p w:rsidR="003D2787" w:rsidRPr="001E5397" w:rsidRDefault="00EA665D" w:rsidP="00D54F7F">
      <w:r>
        <w:t>O</w:t>
      </w:r>
      <w:r w:rsidR="005E6B42" w:rsidRPr="001E5397">
        <w:t xml:space="preserve">ur courses are </w:t>
      </w:r>
      <w:r w:rsidR="005E6B42" w:rsidRPr="00EA665D">
        <w:t>online</w:t>
      </w:r>
      <w:r w:rsidR="005E6B42" w:rsidRPr="001E5397">
        <w:t xml:space="preserve">, using the </w:t>
      </w:r>
      <w:r w:rsidR="00644785" w:rsidRPr="001E5397">
        <w:t xml:space="preserve">D2L </w:t>
      </w:r>
      <w:r w:rsidR="00644785" w:rsidRPr="001E5397">
        <w:rPr>
          <w:u w:val="single"/>
        </w:rPr>
        <w:t>Brightspace</w:t>
      </w:r>
      <w:r w:rsidR="005E6B42" w:rsidRPr="001E5397">
        <w:t xml:space="preserve"> website. Students can log on to </w:t>
      </w:r>
      <w:r w:rsidR="00644785" w:rsidRPr="001E5397">
        <w:t xml:space="preserve">work on </w:t>
      </w:r>
      <w:r w:rsidR="005E6B42" w:rsidRPr="001E5397">
        <w:t xml:space="preserve">these courses </w:t>
      </w:r>
      <w:r w:rsidR="00644785" w:rsidRPr="001E5397">
        <w:t xml:space="preserve">at any time from any computer and some devices using Firefox or Google Chrome browsers.  </w:t>
      </w:r>
      <w:r w:rsidR="00631555" w:rsidRPr="001E5397">
        <w:t xml:space="preserve">Students don’t have to be </w:t>
      </w:r>
      <w:r>
        <w:t>online</w:t>
      </w:r>
      <w:r w:rsidR="00631555" w:rsidRPr="001E5397">
        <w:t xml:space="preserve"> at </w:t>
      </w:r>
      <w:r w:rsidR="00063DCB" w:rsidRPr="001E5397">
        <w:t>the same time as the teacher</w:t>
      </w:r>
      <w:r w:rsidR="0078198C" w:rsidRPr="001E5397">
        <w:t xml:space="preserve">. </w:t>
      </w:r>
    </w:p>
    <w:p w:rsidR="00781EB3" w:rsidRPr="001E5397" w:rsidRDefault="00781EB3" w:rsidP="00D54F7F"/>
    <w:p w:rsidR="0078198C" w:rsidRPr="003903F6" w:rsidRDefault="001E5397" w:rsidP="00781EB3">
      <w:pPr>
        <w:pStyle w:val="NormalWeb"/>
        <w:rPr>
          <w:bCs/>
        </w:rPr>
      </w:pPr>
      <w:r w:rsidRPr="001E5397">
        <w:rPr>
          <w:bCs/>
        </w:rPr>
        <w:t>Manitoba Education</w:t>
      </w:r>
      <w:r w:rsidR="00781EB3" w:rsidRPr="001E5397">
        <w:rPr>
          <w:bCs/>
        </w:rPr>
        <w:t xml:space="preserve"> </w:t>
      </w:r>
      <w:r w:rsidRPr="001E5397">
        <w:rPr>
          <w:bCs/>
        </w:rPr>
        <w:t>created</w:t>
      </w:r>
      <w:r w:rsidR="00781EB3" w:rsidRPr="001E5397">
        <w:rPr>
          <w:bCs/>
        </w:rPr>
        <w:t xml:space="preserve"> the </w:t>
      </w:r>
      <w:r w:rsidR="0078198C" w:rsidRPr="001E5397">
        <w:rPr>
          <w:bCs/>
        </w:rPr>
        <w:t xml:space="preserve">courses </w:t>
      </w:r>
      <w:r w:rsidRPr="001E5397">
        <w:rPr>
          <w:bCs/>
        </w:rPr>
        <w:t xml:space="preserve">many years ago on Blackboard Learn and in 2020 transferred them to the new Brightspace platform.  You may still see some references to Blackboard Learn in the courses.  The courses were designed </w:t>
      </w:r>
      <w:r w:rsidR="0078198C" w:rsidRPr="001E5397">
        <w:rPr>
          <w:bCs/>
        </w:rPr>
        <w:t xml:space="preserve">for </w:t>
      </w:r>
      <w:r w:rsidR="007042D7" w:rsidRPr="001E5397">
        <w:rPr>
          <w:bCs/>
        </w:rPr>
        <w:t xml:space="preserve">teenage </w:t>
      </w:r>
      <w:r w:rsidR="0078198C" w:rsidRPr="001E5397">
        <w:rPr>
          <w:bCs/>
        </w:rPr>
        <w:t>high school students. MAEC t</w:t>
      </w:r>
      <w:r w:rsidR="00781EB3" w:rsidRPr="001E5397">
        <w:rPr>
          <w:bCs/>
        </w:rPr>
        <w:t>eachers</w:t>
      </w:r>
      <w:r w:rsidR="0078198C" w:rsidRPr="001E5397">
        <w:rPr>
          <w:bCs/>
        </w:rPr>
        <w:t xml:space="preserve"> are flexible, often working with individual students to make the material more relevant and suitable for adults.  </w:t>
      </w:r>
      <w:r w:rsidR="0078198C" w:rsidRPr="003903F6">
        <w:rPr>
          <w:bCs/>
        </w:rPr>
        <w:t xml:space="preserve">Be sure to talk to your teacher about any changes that would make the material and assignments more relevant and meaningful to you.  </w:t>
      </w:r>
    </w:p>
    <w:p w:rsidR="0078198C" w:rsidRDefault="0078198C" w:rsidP="00781EB3">
      <w:pPr>
        <w:pStyle w:val="NormalWeb"/>
        <w:rPr>
          <w:bCs/>
        </w:rPr>
      </w:pPr>
    </w:p>
    <w:p w:rsidR="00581D87" w:rsidRDefault="00E233F3" w:rsidP="006308D8">
      <w:pPr>
        <w:pStyle w:val="NormalWeb"/>
        <w:rPr>
          <w:bCs/>
        </w:rPr>
      </w:pPr>
      <w:r>
        <w:rPr>
          <w:bCs/>
        </w:rPr>
        <w:t>Brightspace</w:t>
      </w:r>
      <w:r w:rsidR="00781EB3">
        <w:rPr>
          <w:bCs/>
        </w:rPr>
        <w:t xml:space="preserve"> learning material is </w:t>
      </w:r>
      <w:r w:rsidR="0078198C">
        <w:rPr>
          <w:bCs/>
        </w:rPr>
        <w:t xml:space="preserve">either </w:t>
      </w:r>
      <w:r w:rsidR="00781EB3">
        <w:rPr>
          <w:bCs/>
        </w:rPr>
        <w:t>provided within the self-paced learning modules or you are referred to additional Internet sites for up-to-date content</w:t>
      </w:r>
      <w:r w:rsidR="00781EB3" w:rsidRPr="00C73087">
        <w:rPr>
          <w:bCs/>
        </w:rPr>
        <w:t xml:space="preserve">. </w:t>
      </w:r>
      <w:r w:rsidR="00F8352C" w:rsidRPr="00C73087">
        <w:rPr>
          <w:bCs/>
        </w:rPr>
        <w:t>Students submit assignments and tests through the course and receive feedback from the teacher in the same way.  Additional</w:t>
      </w:r>
      <w:r w:rsidR="00C73087" w:rsidRPr="00C73087">
        <w:rPr>
          <w:bCs/>
        </w:rPr>
        <w:t xml:space="preserve"> communication</w:t>
      </w:r>
      <w:r w:rsidR="00781EB3" w:rsidRPr="00C73087">
        <w:rPr>
          <w:bCs/>
        </w:rPr>
        <w:t xml:space="preserve"> using phone, </w:t>
      </w:r>
      <w:r w:rsidR="006308D8" w:rsidRPr="00C73087">
        <w:rPr>
          <w:bCs/>
        </w:rPr>
        <w:t xml:space="preserve">text, </w:t>
      </w:r>
      <w:r w:rsidR="00C73087" w:rsidRPr="00C73087">
        <w:rPr>
          <w:bCs/>
        </w:rPr>
        <w:t>fax, or email is available and encouraged.</w:t>
      </w:r>
      <w:r w:rsidR="00781EB3" w:rsidRPr="00C73087">
        <w:rPr>
          <w:bCs/>
        </w:rPr>
        <w:t xml:space="preserve">   </w:t>
      </w:r>
      <w:r w:rsidR="00F228E3" w:rsidRPr="00C73087">
        <w:rPr>
          <w:bCs/>
        </w:rPr>
        <w:t xml:space="preserve">Students are also encouraged to search for their </w:t>
      </w:r>
      <w:r w:rsidR="00394A53" w:rsidRPr="00C73087">
        <w:rPr>
          <w:bCs/>
        </w:rPr>
        <w:t>own Internet</w:t>
      </w:r>
      <w:r w:rsidR="00F228E3" w:rsidRPr="00C73087">
        <w:rPr>
          <w:bCs/>
        </w:rPr>
        <w:t xml:space="preserve"> resources</w:t>
      </w:r>
      <w:r>
        <w:rPr>
          <w:bCs/>
        </w:rPr>
        <w:t xml:space="preserve">. Our teachers have found </w:t>
      </w:r>
      <w:hyperlink r:id="rId12" w:history="1">
        <w:r w:rsidRPr="00E110D0">
          <w:rPr>
            <w:rStyle w:val="Hyperlink"/>
            <w:bCs/>
          </w:rPr>
          <w:t>www.khanacademy.org</w:t>
        </w:r>
      </w:hyperlink>
      <w:r>
        <w:rPr>
          <w:bCs/>
        </w:rPr>
        <w:t xml:space="preserve"> to be very helpful. </w:t>
      </w:r>
      <w:r w:rsidR="00781EB3">
        <w:rPr>
          <w:bCs/>
        </w:rPr>
        <w:t xml:space="preserve"> </w:t>
      </w:r>
    </w:p>
    <w:p w:rsidR="007042D7" w:rsidRDefault="007042D7" w:rsidP="00C30434">
      <w:pPr>
        <w:tabs>
          <w:tab w:val="left" w:pos="1044"/>
        </w:tabs>
      </w:pPr>
    </w:p>
    <w:p w:rsidR="00F8352C" w:rsidRDefault="00F8352C" w:rsidP="005C718E">
      <w:pPr>
        <w:rPr>
          <w:b/>
          <w:bCs/>
        </w:rPr>
      </w:pPr>
    </w:p>
    <w:p w:rsidR="00985FA1" w:rsidRDefault="00985FA1" w:rsidP="005C718E">
      <w:pPr>
        <w:rPr>
          <w:b/>
          <w:bCs/>
        </w:rPr>
      </w:pPr>
    </w:p>
    <w:p w:rsidR="003903F6" w:rsidRDefault="003903F6" w:rsidP="005C718E">
      <w:pPr>
        <w:rPr>
          <w:b/>
          <w:bCs/>
        </w:rPr>
      </w:pPr>
    </w:p>
    <w:p w:rsidR="005C718E" w:rsidRPr="005C718E" w:rsidRDefault="005C718E" w:rsidP="005C718E">
      <w:pPr>
        <w:rPr>
          <w:b/>
          <w:bCs/>
        </w:rPr>
      </w:pPr>
      <w:r w:rsidRPr="005C718E">
        <w:rPr>
          <w:b/>
          <w:bCs/>
        </w:rPr>
        <w:lastRenderedPageBreak/>
        <w:t>Evaluation:</w:t>
      </w:r>
    </w:p>
    <w:p w:rsidR="005C0F6C" w:rsidRDefault="0037506F" w:rsidP="005C718E">
      <w:r>
        <w:t>Evaluation includes some or all of the following:</w:t>
      </w:r>
      <w:r w:rsidR="005C718E">
        <w:t xml:space="preserve"> assignments,</w:t>
      </w:r>
      <w:r w:rsidR="005C718E" w:rsidRPr="00A93200">
        <w:t xml:space="preserve"> tests, projec</w:t>
      </w:r>
      <w:r w:rsidR="005C718E">
        <w:t>ts and</w:t>
      </w:r>
      <w:r>
        <w:t xml:space="preserve"> </w:t>
      </w:r>
      <w:r w:rsidR="005C718E">
        <w:t xml:space="preserve">exams.  When you submit </w:t>
      </w:r>
      <w:r w:rsidR="00F228E3">
        <w:t xml:space="preserve">your work, teachers </w:t>
      </w:r>
      <w:r w:rsidR="00E0185E">
        <w:t>grade</w:t>
      </w:r>
      <w:r w:rsidR="00F228E3">
        <w:t xml:space="preserve"> it and</w:t>
      </w:r>
      <w:r w:rsidR="005C718E" w:rsidRPr="00A93200">
        <w:t xml:space="preserve"> your marks </w:t>
      </w:r>
      <w:r w:rsidR="00C73087">
        <w:t>appear in the</w:t>
      </w:r>
      <w:r w:rsidR="00E0185E">
        <w:t xml:space="preserve"> G</w:t>
      </w:r>
      <w:r w:rsidR="00394A53">
        <w:t xml:space="preserve">rades tool of </w:t>
      </w:r>
      <w:r w:rsidR="00C73087">
        <w:t>Brightspace</w:t>
      </w:r>
      <w:r w:rsidR="00394A53">
        <w:t xml:space="preserve"> and some teachers may also keep an additional tracking sheet.</w:t>
      </w:r>
      <w:r w:rsidR="006308D8">
        <w:t xml:space="preserve">  Students </w:t>
      </w:r>
      <w:r w:rsidR="005C718E">
        <w:t xml:space="preserve">must keep copies of their assignments until the course has been completed.  </w:t>
      </w:r>
      <w:r w:rsidR="00C73087">
        <w:t>In order to make progress, s</w:t>
      </w:r>
      <w:r w:rsidR="005C718E">
        <w:t xml:space="preserve">tudents are expected to read the feedback and discuss any concerns with the teacher.  </w:t>
      </w:r>
      <w:r w:rsidR="005C0F6C">
        <w:t>Due to our continuous intake and the self-paced nature of the courses, our online students are exempt from writing provincial exams.</w:t>
      </w:r>
      <w:r w:rsidR="00394A53">
        <w:t xml:space="preserve">  </w:t>
      </w:r>
    </w:p>
    <w:p w:rsidR="00963E4B" w:rsidRDefault="00963E4B" w:rsidP="00C30434">
      <w:pPr>
        <w:tabs>
          <w:tab w:val="left" w:pos="1044"/>
        </w:tabs>
      </w:pPr>
    </w:p>
    <w:p w:rsidR="00963E4B" w:rsidRDefault="00963E4B" w:rsidP="00C30434">
      <w:pPr>
        <w:tabs>
          <w:tab w:val="left" w:pos="1044"/>
        </w:tabs>
        <w:rPr>
          <w:b/>
          <w:bCs/>
          <w:sz w:val="28"/>
          <w:szCs w:val="28"/>
        </w:rPr>
      </w:pPr>
      <w:r w:rsidRPr="005C718E">
        <w:rPr>
          <w:b/>
          <w:sz w:val="28"/>
          <w:szCs w:val="28"/>
        </w:rPr>
        <w:t>Other Types of Credits</w:t>
      </w:r>
      <w:r w:rsidR="005C718E">
        <w:rPr>
          <w:b/>
          <w:sz w:val="28"/>
          <w:szCs w:val="28"/>
        </w:rPr>
        <w:t>:</w:t>
      </w:r>
      <w:r w:rsidR="005C47FE" w:rsidRPr="005C718E">
        <w:rPr>
          <w:b/>
          <w:bCs/>
          <w:sz w:val="28"/>
          <w:szCs w:val="28"/>
        </w:rPr>
        <w:t xml:space="preserve"> </w:t>
      </w:r>
    </w:p>
    <w:p w:rsidR="004D1EF8" w:rsidRPr="004D1EF8" w:rsidRDefault="004D1EF8" w:rsidP="00C30434">
      <w:pPr>
        <w:tabs>
          <w:tab w:val="left" w:pos="1044"/>
        </w:tabs>
        <w:rPr>
          <w:b/>
          <w:bCs/>
          <w:sz w:val="20"/>
          <w:szCs w:val="20"/>
        </w:rPr>
      </w:pPr>
    </w:p>
    <w:p w:rsidR="005C47FE" w:rsidRDefault="00470A61" w:rsidP="00D54F7F">
      <w:pPr>
        <w:rPr>
          <w:b/>
        </w:rPr>
      </w:pPr>
      <w:r>
        <w:rPr>
          <w:b/>
        </w:rPr>
        <w:t xml:space="preserve">Career Development/Work Experience </w:t>
      </w:r>
      <w:r w:rsidR="00394A53">
        <w:rPr>
          <w:b/>
        </w:rPr>
        <w:t xml:space="preserve">or Employment </w:t>
      </w:r>
      <w:r>
        <w:rPr>
          <w:b/>
        </w:rPr>
        <w:t>Credits</w:t>
      </w:r>
    </w:p>
    <w:p w:rsidR="005C0F6C" w:rsidRDefault="005C0F6C" w:rsidP="00D54F7F"/>
    <w:p w:rsidR="008A1DD2" w:rsidRDefault="005C0F6C" w:rsidP="00D54F7F">
      <w:r w:rsidRPr="008A1DD2">
        <w:rPr>
          <w:b/>
        </w:rPr>
        <w:t>Life/Work Transitioning 40S</w:t>
      </w:r>
      <w:r>
        <w:t xml:space="preserve"> is an opportunity for students to conduct self-assessment and career exploration using various Internet resources.  With the results of their assessments and exploration, students are guided through the process of creating a career portfolio</w:t>
      </w:r>
      <w:r w:rsidR="008A1DD2">
        <w:t>.  The second component of the course</w:t>
      </w:r>
      <w:r>
        <w:t xml:space="preserve"> </w:t>
      </w:r>
      <w:r w:rsidR="008A1DD2">
        <w:t xml:space="preserve">involves verification of at least 50 hours of volunteering, work experience, or employment.  </w:t>
      </w:r>
    </w:p>
    <w:p w:rsidR="008A1DD2" w:rsidRDefault="008A1DD2" w:rsidP="00D54F7F"/>
    <w:p w:rsidR="005C0F6C" w:rsidRDefault="008A1DD2" w:rsidP="00D54F7F">
      <w:r>
        <w:t xml:space="preserve">Teacher and students will send files and feedback through email.  A final percentage grade will be provided for this full credit course.  Life/Work Transitioning 40S </w:t>
      </w:r>
      <w:r w:rsidR="00394A53">
        <w:t xml:space="preserve">or similar career development course </w:t>
      </w:r>
      <w:r>
        <w:t>is a pre-requisite to the Credit for Employment 40G course.</w:t>
      </w:r>
    </w:p>
    <w:p w:rsidR="008A1DD2" w:rsidRDefault="008A1DD2" w:rsidP="00D54F7F"/>
    <w:p w:rsidR="00470A61" w:rsidRDefault="008A1DD2" w:rsidP="00D54F7F">
      <w:r>
        <w:rPr>
          <w:b/>
        </w:rPr>
        <w:t xml:space="preserve">Credit for Employment </w:t>
      </w:r>
      <w:r w:rsidR="00470A61" w:rsidRPr="008A1DD2">
        <w:rPr>
          <w:b/>
        </w:rPr>
        <w:t>(CFE)</w:t>
      </w:r>
      <w:r w:rsidRPr="008A1DD2">
        <w:rPr>
          <w:b/>
        </w:rPr>
        <w:t xml:space="preserve"> </w:t>
      </w:r>
      <w:r w:rsidR="00F44C78" w:rsidRPr="008A1DD2">
        <w:rPr>
          <w:b/>
        </w:rPr>
        <w:t>40G</w:t>
      </w:r>
      <w:r w:rsidR="00F44C78">
        <w:t xml:space="preserve"> allows</w:t>
      </w:r>
      <w:r w:rsidR="00470A61">
        <w:t xml:space="preserve"> students to earn high school </w:t>
      </w:r>
      <w:r w:rsidR="00F44C78">
        <w:t>credit for paid work experience.  This course</w:t>
      </w:r>
      <w:r w:rsidR="00470A61">
        <w:t xml:space="preserve"> encourage</w:t>
      </w:r>
      <w:r w:rsidR="00F44C78">
        <w:t>s</w:t>
      </w:r>
      <w:r w:rsidR="00470A61">
        <w:t xml:space="preserve"> and recognize</w:t>
      </w:r>
      <w:r w:rsidR="00F44C78">
        <w:t>s the skill</w:t>
      </w:r>
      <w:r w:rsidR="00470A61">
        <w:t xml:space="preserve"> development and experience gained through employment.</w:t>
      </w:r>
      <w:r w:rsidR="00F44C78">
        <w:t xml:space="preserve">  In addition to providing verification of at least 110 hours of employment, students will consider Essential Skills, Safety and Health, and the value of their employment.  The pre-requisite for this course is Life/Work</w:t>
      </w:r>
      <w:r w:rsidR="00394A53">
        <w:t xml:space="preserve"> Transitioning 40S or equivalent.</w:t>
      </w:r>
    </w:p>
    <w:p w:rsidR="00F44C78" w:rsidRDefault="00F44C78" w:rsidP="00D54F7F"/>
    <w:p w:rsidR="00F44C78" w:rsidRDefault="00F44C78" w:rsidP="00D54F7F">
      <w:r>
        <w:t>Teacher and students will send files and feedback through email.  This full credit course is recognized as Complete or Incomplete on the transcript.</w:t>
      </w:r>
    </w:p>
    <w:p w:rsidR="00470A61" w:rsidRDefault="00470A61" w:rsidP="00D54F7F">
      <w:pPr>
        <w:rPr>
          <w:b/>
        </w:rPr>
      </w:pPr>
    </w:p>
    <w:p w:rsidR="007B0F74" w:rsidRPr="00781EB3" w:rsidRDefault="007B0F74" w:rsidP="00D54F7F">
      <w:r w:rsidRPr="004772B1">
        <w:rPr>
          <w:b/>
        </w:rPr>
        <w:t>Apprenticeship Credits</w:t>
      </w:r>
    </w:p>
    <w:p w:rsidR="009103DA" w:rsidRDefault="00D54F7F" w:rsidP="00D54F7F">
      <w:r>
        <w:t>Through t</w:t>
      </w:r>
      <w:r w:rsidR="003D2787" w:rsidRPr="003D2787">
        <w:t>he</w:t>
      </w:r>
      <w:r>
        <w:t xml:space="preserve"> provincial</w:t>
      </w:r>
      <w:r w:rsidR="003D2787" w:rsidRPr="003D2787">
        <w:t xml:space="preserve"> </w:t>
      </w:r>
      <w:r w:rsidRPr="009D4A12">
        <w:rPr>
          <w:bCs/>
        </w:rPr>
        <w:t>High School Apprenticeship Program</w:t>
      </w:r>
      <w:r w:rsidR="00572B19">
        <w:t xml:space="preserve">, online and local </w:t>
      </w:r>
      <w:r>
        <w:t xml:space="preserve">students can earn up to </w:t>
      </w:r>
      <w:r w:rsidR="00394A53">
        <w:t>six</w:t>
      </w:r>
      <w:r>
        <w:t xml:space="preserve"> grade 12</w:t>
      </w:r>
      <w:r w:rsidR="003D2787" w:rsidRPr="003D2787">
        <w:t xml:space="preserve"> credits while work</w:t>
      </w:r>
      <w:r>
        <w:t>ing</w:t>
      </w:r>
      <w:r w:rsidR="003D2787" w:rsidRPr="003D2787">
        <w:t xml:space="preserve"> as a paid apprentice.  </w:t>
      </w:r>
      <w:r>
        <w:t xml:space="preserve">If an employer </w:t>
      </w:r>
      <w:r w:rsidR="003D2787" w:rsidRPr="003D2787">
        <w:t>agrees to take you on as an apprentic</w:t>
      </w:r>
      <w:r>
        <w:t xml:space="preserve">e, talk to staff about completing an application for the High School Apprenticeship Program. Adults, who have not yet graduated, are eligible to apply for this program.  </w:t>
      </w:r>
      <w:r w:rsidR="00C73087">
        <w:t xml:space="preserve">If you are already in an apprenticeship program, you may be able to earn high school credit for the hours you have already accumulated.  </w:t>
      </w:r>
      <w:r>
        <w:t xml:space="preserve">To learn more about apprenticeship </w:t>
      </w:r>
      <w:r w:rsidR="00572B19">
        <w:t>visit</w:t>
      </w:r>
      <w:r>
        <w:t xml:space="preserve">: </w:t>
      </w:r>
    </w:p>
    <w:p w:rsidR="00CD3C9A" w:rsidRDefault="002224FB" w:rsidP="003F5695">
      <w:hyperlink r:id="rId13" w:history="1">
        <w:r w:rsidR="00EA665D" w:rsidRPr="00E110D0">
          <w:rPr>
            <w:rStyle w:val="Hyperlink"/>
          </w:rPr>
          <w:t>http://www.gov.mb.ca/wd/apprenticeship/discover/youth/index.html</w:t>
        </w:r>
      </w:hyperlink>
    </w:p>
    <w:p w:rsidR="00470A61" w:rsidRDefault="00470A61" w:rsidP="003F5695"/>
    <w:p w:rsidR="00631555" w:rsidRPr="005C718E" w:rsidRDefault="00631555" w:rsidP="00D54F7F">
      <w:pPr>
        <w:pStyle w:val="Title"/>
        <w:jc w:val="left"/>
        <w:rPr>
          <w:sz w:val="24"/>
          <w:szCs w:val="24"/>
        </w:rPr>
      </w:pPr>
      <w:r w:rsidRPr="005C718E">
        <w:rPr>
          <w:sz w:val="24"/>
          <w:szCs w:val="24"/>
        </w:rPr>
        <w:t>Dual Credits</w:t>
      </w:r>
    </w:p>
    <w:p w:rsidR="00F44C78" w:rsidRPr="00B83EE6" w:rsidRDefault="00631555" w:rsidP="00393077">
      <w:r w:rsidRPr="00A93200">
        <w:t>The Dual Credit process is used to get credit for a course on both your high school transcript and your university or college transcript.  For example, if you decide to take a univ</w:t>
      </w:r>
      <w:r w:rsidR="00C73087">
        <w:t>ersity or college p</w:t>
      </w:r>
      <w:r w:rsidR="00F01E14">
        <w:t>sychology course</w:t>
      </w:r>
      <w:r w:rsidRPr="00A93200">
        <w:t>, you may be able to us</w:t>
      </w:r>
      <w:r w:rsidR="00F01E14">
        <w:t>e that same course as one of your grade 12 options.</w:t>
      </w:r>
      <w:r w:rsidRPr="00A93200">
        <w:t xml:space="preserve">  You would then be closer to getting your high school diploma.  Likewise, some high school courses can be used to meet college requirements.  </w:t>
      </w:r>
      <w:r w:rsidR="00F44C78">
        <w:t>Speak to staff to learn more about this option.</w:t>
      </w:r>
      <w:r w:rsidR="00394A53">
        <w:t xml:space="preserve">  </w:t>
      </w:r>
      <w:r w:rsidR="00394A53">
        <w:lastRenderedPageBreak/>
        <w:t>The paper work should be completed b</w:t>
      </w:r>
      <w:r w:rsidR="00C73087">
        <w:t>efore the college course begins but speak to MAEC staff to learn more about Dual Credits.</w:t>
      </w:r>
    </w:p>
    <w:p w:rsidR="006A56C5" w:rsidRDefault="006A56C5" w:rsidP="00393077">
      <w:pPr>
        <w:rPr>
          <w:b/>
          <w:sz w:val="28"/>
          <w:szCs w:val="28"/>
        </w:rPr>
      </w:pPr>
    </w:p>
    <w:p w:rsidR="00393077" w:rsidRPr="005C718E" w:rsidRDefault="005C718E" w:rsidP="00393077">
      <w:pPr>
        <w:rPr>
          <w:b/>
          <w:sz w:val="28"/>
          <w:szCs w:val="28"/>
        </w:rPr>
      </w:pPr>
      <w:r w:rsidRPr="005C718E">
        <w:rPr>
          <w:b/>
          <w:sz w:val="28"/>
          <w:szCs w:val="28"/>
        </w:rPr>
        <w:t xml:space="preserve">Receiving Credit </w:t>
      </w:r>
      <w:r w:rsidR="004D1EF8" w:rsidRPr="005C718E">
        <w:rPr>
          <w:b/>
          <w:sz w:val="28"/>
          <w:szCs w:val="28"/>
        </w:rPr>
        <w:t>for</w:t>
      </w:r>
      <w:r w:rsidRPr="005C718E">
        <w:rPr>
          <w:b/>
          <w:sz w:val="28"/>
          <w:szCs w:val="28"/>
        </w:rPr>
        <w:t xml:space="preserve"> What You Have Already Learned…</w:t>
      </w:r>
    </w:p>
    <w:p w:rsidR="005C718E" w:rsidRDefault="005C718E" w:rsidP="00393077">
      <w:pPr>
        <w:pStyle w:val="Title"/>
        <w:jc w:val="left"/>
        <w:rPr>
          <w:sz w:val="24"/>
          <w:szCs w:val="24"/>
        </w:rPr>
      </w:pPr>
    </w:p>
    <w:p w:rsidR="00393077" w:rsidRPr="005C718E" w:rsidRDefault="00393077" w:rsidP="00393077">
      <w:pPr>
        <w:pStyle w:val="Title"/>
        <w:jc w:val="left"/>
        <w:rPr>
          <w:sz w:val="24"/>
          <w:szCs w:val="24"/>
        </w:rPr>
      </w:pPr>
      <w:r w:rsidRPr="005C718E">
        <w:rPr>
          <w:sz w:val="24"/>
          <w:szCs w:val="24"/>
        </w:rPr>
        <w:t>Recognition of Prior Learning (RPL)</w:t>
      </w:r>
      <w:r w:rsidRPr="005C718E">
        <w:rPr>
          <w:bCs/>
          <w:sz w:val="24"/>
          <w:szCs w:val="24"/>
        </w:rPr>
        <w:t>:</w:t>
      </w:r>
      <w:r w:rsidRPr="005C718E">
        <w:rPr>
          <w:sz w:val="24"/>
          <w:szCs w:val="24"/>
        </w:rPr>
        <w:t xml:space="preserve"> </w:t>
      </w:r>
    </w:p>
    <w:p w:rsidR="00393077" w:rsidRPr="00A93200" w:rsidRDefault="00393077" w:rsidP="00393077">
      <w:r>
        <w:t>RPL</w:t>
      </w:r>
      <w:r w:rsidRPr="00A93200">
        <w:t xml:space="preserve"> is a process used to give you credit for what you have already learned in other areas of your life.  For example, if you have been doing your own income taxes for many years, you may be able to get partial credit for this in </w:t>
      </w:r>
      <w:r w:rsidR="00C73087">
        <w:t>a m</w:t>
      </w:r>
      <w:r>
        <w:t xml:space="preserve">ath </w:t>
      </w:r>
      <w:r w:rsidRPr="00A93200">
        <w:t xml:space="preserve">course.  It’s also possible to provide evidence that you have the knowledge and skills necessary for an entire course.  This process is used at Midland Adult Education Centre and in many universities and colleges across Canada and the United States.  </w:t>
      </w:r>
      <w:r>
        <w:t>Speak to your teacher to learn more about your opportunities for RPL.</w:t>
      </w:r>
    </w:p>
    <w:p w:rsidR="00C254FA" w:rsidRDefault="00C254FA" w:rsidP="00D54F7F">
      <w:pPr>
        <w:pStyle w:val="Title"/>
        <w:jc w:val="left"/>
        <w:rPr>
          <w:i/>
          <w:sz w:val="32"/>
          <w:szCs w:val="32"/>
          <w:u w:val="single"/>
        </w:rPr>
      </w:pPr>
    </w:p>
    <w:p w:rsidR="004F5782" w:rsidRPr="009C07A3" w:rsidRDefault="00421A6B" w:rsidP="00D54F7F">
      <w:pPr>
        <w:pStyle w:val="Title"/>
        <w:jc w:val="left"/>
        <w:rPr>
          <w:b w:val="0"/>
          <w:i/>
          <w:sz w:val="32"/>
          <w:szCs w:val="32"/>
          <w:u w:val="single"/>
        </w:rPr>
      </w:pPr>
      <w:r w:rsidRPr="009C07A3">
        <w:rPr>
          <w:i/>
          <w:sz w:val="32"/>
          <w:szCs w:val="32"/>
          <w:u w:val="single"/>
        </w:rPr>
        <w:t>Mature Student Diploma Requirements</w:t>
      </w:r>
      <w:r w:rsidR="00E35652">
        <w:rPr>
          <w:i/>
          <w:sz w:val="32"/>
          <w:szCs w:val="32"/>
          <w:u w:val="single"/>
        </w:rPr>
        <w:t xml:space="preserve"> </w:t>
      </w:r>
      <w:r w:rsidR="00E35652" w:rsidRPr="00E35652">
        <w:rPr>
          <w:sz w:val="24"/>
          <w:szCs w:val="24"/>
          <w:u w:val="single"/>
        </w:rPr>
        <w:t>(minimum 8 credits):</w:t>
      </w:r>
    </w:p>
    <w:p w:rsidR="004F5782" w:rsidRDefault="004F5782" w:rsidP="00D54F7F">
      <w:pPr>
        <w:pStyle w:val="Title"/>
        <w:jc w:val="left"/>
        <w:rPr>
          <w:sz w:val="20"/>
        </w:rPr>
      </w:pPr>
    </w:p>
    <w:p w:rsidR="00421A6B" w:rsidRDefault="00421A6B" w:rsidP="00D54F7F">
      <w:r>
        <w:t xml:space="preserve"> </w:t>
      </w:r>
      <w:r w:rsidR="009D4A12">
        <w:t>M</w:t>
      </w:r>
      <w:r>
        <w:t xml:space="preserve">ature students </w:t>
      </w:r>
      <w:r w:rsidR="009D4A12">
        <w:t xml:space="preserve">are </w:t>
      </w:r>
      <w:r>
        <w:t xml:space="preserve">eligible for obtaining a Mature Student High School Diploma if they have been out of high school for at least one year and have reached 19 years of age.   Students who are18 and under </w:t>
      </w:r>
      <w:r w:rsidR="009103DA">
        <w:t>who</w:t>
      </w:r>
      <w:r>
        <w:t xml:space="preserve"> have not completed their </w:t>
      </w:r>
      <w:r w:rsidR="009D4A12">
        <w:t xml:space="preserve">High School </w:t>
      </w:r>
      <w:r>
        <w:t>diploma must have permission from the</w:t>
      </w:r>
      <w:r w:rsidR="009D4A12">
        <w:t>ir</w:t>
      </w:r>
      <w:r>
        <w:t xml:space="preserve"> </w:t>
      </w:r>
      <w:r w:rsidR="009D4A12">
        <w:t>High School</w:t>
      </w:r>
      <w:r>
        <w:t xml:space="preserve"> principal in order to register for courses at the adult education centre.  </w:t>
      </w:r>
    </w:p>
    <w:p w:rsidR="00421A6B" w:rsidRDefault="00421A6B" w:rsidP="00D54F7F"/>
    <w:p w:rsidR="00421A6B" w:rsidRDefault="00421A6B" w:rsidP="00D54F7F">
      <w:r>
        <w:t xml:space="preserve">In order to graduate with a Mature Student High School Diploma, the student must have a minimum of </w:t>
      </w:r>
      <w:r w:rsidR="00F01E14">
        <w:t xml:space="preserve">eight </w:t>
      </w:r>
      <w:r>
        <w:t xml:space="preserve">credits.  Four of these credits must be at the Grade 12 level, and include an English Language Arts credit and </w:t>
      </w:r>
      <w:r w:rsidR="0003532A">
        <w:t xml:space="preserve">a Math credit. </w:t>
      </w:r>
    </w:p>
    <w:tbl>
      <w:tblPr>
        <w:tblpPr w:leftFromText="180" w:rightFromText="180" w:vertAnchor="text" w:horzAnchor="margin" w:tblpY="188"/>
        <w:tblW w:w="7460" w:type="dxa"/>
        <w:tblBorders>
          <w:top w:val="nil"/>
          <w:left w:val="nil"/>
          <w:bottom w:val="nil"/>
          <w:right w:val="nil"/>
          <w:insideH w:val="nil"/>
          <w:insideV w:val="nil"/>
        </w:tblBorders>
        <w:tblLayout w:type="fixed"/>
        <w:tblLook w:val="0020" w:firstRow="1" w:lastRow="0" w:firstColumn="0" w:lastColumn="0" w:noHBand="0" w:noVBand="0"/>
      </w:tblPr>
      <w:tblGrid>
        <w:gridCol w:w="2972"/>
        <w:gridCol w:w="758"/>
        <w:gridCol w:w="2957"/>
        <w:gridCol w:w="773"/>
      </w:tblGrid>
      <w:tr w:rsidR="00CF2F97" w:rsidTr="00CF2F97">
        <w:trPr>
          <w:trHeight w:val="488"/>
        </w:trPr>
        <w:tc>
          <w:tcPr>
            <w:tcW w:w="2972" w:type="dxa"/>
            <w:tcBorders>
              <w:bottom w:val="nil"/>
            </w:tcBorders>
            <w:shd w:val="solid" w:color="C0C0C0" w:fill="FFFFFF"/>
          </w:tcPr>
          <w:p w:rsidR="00CF2F97" w:rsidRDefault="007032ED" w:rsidP="00D54F7F">
            <w:pPr>
              <w:rPr>
                <w:b/>
                <w:sz w:val="20"/>
              </w:rPr>
            </w:pPr>
            <w:r>
              <w:rPr>
                <w:b/>
                <w:sz w:val="20"/>
              </w:rPr>
              <w:t xml:space="preserve">Grade 9 to </w:t>
            </w:r>
            <w:r w:rsidR="00F01E14">
              <w:rPr>
                <w:b/>
                <w:sz w:val="20"/>
              </w:rPr>
              <w:t>12</w:t>
            </w:r>
            <w:r w:rsidR="00CF2F97">
              <w:rPr>
                <w:b/>
                <w:sz w:val="20"/>
              </w:rPr>
              <w:t xml:space="preserve"> credits    </w:t>
            </w:r>
            <w:r>
              <w:rPr>
                <w:b/>
                <w:sz w:val="20"/>
              </w:rPr>
              <w:t xml:space="preserve">           </w:t>
            </w:r>
            <w:r w:rsidR="00CF2F97" w:rsidRPr="007032ED">
              <w:rPr>
                <w:b/>
                <w:sz w:val="28"/>
                <w:szCs w:val="28"/>
              </w:rPr>
              <w:t xml:space="preserve"> 4</w:t>
            </w:r>
          </w:p>
          <w:p w:rsidR="00CF2F97" w:rsidRDefault="00CF2F97" w:rsidP="00D54F7F">
            <w:pPr>
              <w:rPr>
                <w:b/>
                <w:sz w:val="20"/>
              </w:rPr>
            </w:pPr>
            <w:r>
              <w:rPr>
                <w:b/>
                <w:sz w:val="20"/>
              </w:rPr>
              <w:t>Which may include:</w:t>
            </w:r>
          </w:p>
        </w:tc>
        <w:tc>
          <w:tcPr>
            <w:tcW w:w="758" w:type="dxa"/>
            <w:tcBorders>
              <w:bottom w:val="nil"/>
            </w:tcBorders>
            <w:shd w:val="pct50" w:color="C0C0C0" w:fill="FFFFFF"/>
          </w:tcPr>
          <w:p w:rsidR="00CF2F97" w:rsidRDefault="00CF2F97" w:rsidP="00D54F7F">
            <w:pPr>
              <w:rPr>
                <w:b/>
                <w:sz w:val="20"/>
              </w:rPr>
            </w:pPr>
          </w:p>
        </w:tc>
        <w:tc>
          <w:tcPr>
            <w:tcW w:w="2957" w:type="dxa"/>
            <w:tcBorders>
              <w:bottom w:val="nil"/>
            </w:tcBorders>
            <w:shd w:val="solid" w:color="C0C0C0" w:fill="FFFFFF"/>
          </w:tcPr>
          <w:p w:rsidR="00CF2F97" w:rsidRDefault="00CF2F97" w:rsidP="00D54F7F">
            <w:pPr>
              <w:rPr>
                <w:b/>
                <w:sz w:val="20"/>
              </w:rPr>
            </w:pPr>
            <w:r>
              <w:rPr>
                <w:b/>
                <w:sz w:val="20"/>
              </w:rPr>
              <w:t xml:space="preserve">Grade 12                            </w:t>
            </w:r>
            <w:r w:rsidR="007032ED">
              <w:rPr>
                <w:b/>
                <w:sz w:val="20"/>
              </w:rPr>
              <w:t xml:space="preserve">      </w:t>
            </w:r>
            <w:r>
              <w:rPr>
                <w:b/>
                <w:sz w:val="20"/>
              </w:rPr>
              <w:t xml:space="preserve"> </w:t>
            </w:r>
            <w:r w:rsidRPr="007032ED">
              <w:rPr>
                <w:b/>
                <w:sz w:val="28"/>
                <w:szCs w:val="28"/>
              </w:rPr>
              <w:t>4</w:t>
            </w:r>
          </w:p>
          <w:p w:rsidR="00CF2F97" w:rsidRDefault="00CF2F97" w:rsidP="00D54F7F">
            <w:pPr>
              <w:rPr>
                <w:b/>
                <w:sz w:val="20"/>
              </w:rPr>
            </w:pPr>
            <w:r>
              <w:rPr>
                <w:b/>
                <w:sz w:val="20"/>
              </w:rPr>
              <w:t>Which must include:</w:t>
            </w:r>
          </w:p>
        </w:tc>
        <w:tc>
          <w:tcPr>
            <w:tcW w:w="773" w:type="dxa"/>
            <w:tcBorders>
              <w:bottom w:val="nil"/>
            </w:tcBorders>
            <w:shd w:val="pct50" w:color="C0C0C0" w:fill="FFFFFF"/>
          </w:tcPr>
          <w:p w:rsidR="00CF2F97" w:rsidRDefault="00CF2F97" w:rsidP="00D54F7F">
            <w:pPr>
              <w:rPr>
                <w:b/>
                <w:sz w:val="20"/>
              </w:rPr>
            </w:pPr>
          </w:p>
        </w:tc>
      </w:tr>
      <w:tr w:rsidR="00CF2F97" w:rsidTr="00CF2F97">
        <w:trPr>
          <w:trHeight w:val="233"/>
        </w:trPr>
        <w:tc>
          <w:tcPr>
            <w:tcW w:w="2972" w:type="dxa"/>
            <w:tcBorders>
              <w:top w:val="single" w:sz="6" w:space="0" w:color="808080"/>
              <w:bottom w:val="single" w:sz="6" w:space="0" w:color="FFFFFF"/>
            </w:tcBorders>
            <w:shd w:val="solid" w:color="C0C0C0" w:fill="FFFFFF"/>
          </w:tcPr>
          <w:p w:rsidR="00CF2F97" w:rsidRDefault="00CF2F97" w:rsidP="00D54F7F">
            <w:pPr>
              <w:rPr>
                <w:sz w:val="20"/>
              </w:rPr>
            </w:pPr>
            <w:r>
              <w:rPr>
                <w:sz w:val="20"/>
              </w:rPr>
              <w:t xml:space="preserve">     </w:t>
            </w:r>
          </w:p>
        </w:tc>
        <w:tc>
          <w:tcPr>
            <w:tcW w:w="758" w:type="dxa"/>
            <w:tcBorders>
              <w:top w:val="single" w:sz="6" w:space="0" w:color="808080"/>
              <w:bottom w:val="single" w:sz="6" w:space="0" w:color="FFFFFF"/>
            </w:tcBorders>
            <w:shd w:val="pct50" w:color="C0C0C0" w:fill="FFFFFF"/>
          </w:tcPr>
          <w:p w:rsidR="00CF2F97" w:rsidRDefault="00CF2F97" w:rsidP="00D54F7F">
            <w:pPr>
              <w:rPr>
                <w:sz w:val="20"/>
              </w:rPr>
            </w:pPr>
          </w:p>
        </w:tc>
        <w:tc>
          <w:tcPr>
            <w:tcW w:w="2957" w:type="dxa"/>
            <w:tcBorders>
              <w:top w:val="single" w:sz="6" w:space="0" w:color="808080"/>
              <w:bottom w:val="single" w:sz="6" w:space="0" w:color="FFFFFF"/>
            </w:tcBorders>
            <w:shd w:val="solid" w:color="C0C0C0" w:fill="FFFFFF"/>
          </w:tcPr>
          <w:p w:rsidR="00CF2F97" w:rsidRDefault="00CF2F97" w:rsidP="00D54F7F">
            <w:pPr>
              <w:rPr>
                <w:sz w:val="20"/>
              </w:rPr>
            </w:pPr>
            <w:r>
              <w:rPr>
                <w:sz w:val="20"/>
              </w:rPr>
              <w:t xml:space="preserve">Language Arts                </w:t>
            </w:r>
            <w:r w:rsidR="00F01E14">
              <w:rPr>
                <w:sz w:val="20"/>
              </w:rPr>
              <w:t xml:space="preserve">        </w:t>
            </w:r>
            <w:r>
              <w:rPr>
                <w:sz w:val="20"/>
              </w:rPr>
              <w:t>1__</w:t>
            </w:r>
          </w:p>
        </w:tc>
        <w:tc>
          <w:tcPr>
            <w:tcW w:w="773" w:type="dxa"/>
            <w:tcBorders>
              <w:top w:val="single" w:sz="6" w:space="0" w:color="808080"/>
              <w:bottom w:val="single" w:sz="6" w:space="0" w:color="FFFFFF"/>
            </w:tcBorders>
            <w:shd w:val="pct50" w:color="C0C0C0" w:fill="FFFFFF"/>
          </w:tcPr>
          <w:p w:rsidR="00CF2F97" w:rsidRDefault="00CF2F97" w:rsidP="00D54F7F">
            <w:pPr>
              <w:rPr>
                <w:sz w:val="20"/>
              </w:rPr>
            </w:pPr>
          </w:p>
        </w:tc>
      </w:tr>
      <w:tr w:rsidR="00CF2F97" w:rsidTr="00CF2F97">
        <w:trPr>
          <w:trHeight w:val="233"/>
        </w:trPr>
        <w:tc>
          <w:tcPr>
            <w:tcW w:w="2972" w:type="dxa"/>
            <w:tcBorders>
              <w:top w:val="nil"/>
              <w:bottom w:val="nil"/>
            </w:tcBorders>
            <w:shd w:val="solid" w:color="C0C0C0" w:fill="FFFFFF"/>
          </w:tcPr>
          <w:p w:rsidR="00CF2F97" w:rsidRDefault="007032ED" w:rsidP="007032ED">
            <w:pPr>
              <w:rPr>
                <w:sz w:val="20"/>
              </w:rPr>
            </w:pPr>
            <w:r>
              <w:rPr>
                <w:sz w:val="20"/>
              </w:rPr>
              <w:t xml:space="preserve">  </w:t>
            </w:r>
            <w:r w:rsidR="00CF2F97">
              <w:rPr>
                <w:sz w:val="20"/>
              </w:rPr>
              <w:t xml:space="preserve">ABE or Literacy </w:t>
            </w:r>
            <w:r w:rsidR="00940762">
              <w:rPr>
                <w:sz w:val="20"/>
              </w:rPr>
              <w:t>credits or</w:t>
            </w:r>
            <w:r w:rsidR="00CF2F97">
              <w:rPr>
                <w:sz w:val="20"/>
              </w:rPr>
              <w:t xml:space="preserve">            </w:t>
            </w:r>
          </w:p>
        </w:tc>
        <w:tc>
          <w:tcPr>
            <w:tcW w:w="758" w:type="dxa"/>
            <w:tcBorders>
              <w:top w:val="nil"/>
              <w:bottom w:val="nil"/>
            </w:tcBorders>
            <w:shd w:val="pct50" w:color="C0C0C0" w:fill="FFFFFF"/>
          </w:tcPr>
          <w:p w:rsidR="00CF2F97" w:rsidRDefault="00CF2F97" w:rsidP="00D54F7F">
            <w:pPr>
              <w:rPr>
                <w:sz w:val="20"/>
              </w:rPr>
            </w:pPr>
          </w:p>
        </w:tc>
        <w:tc>
          <w:tcPr>
            <w:tcW w:w="2957" w:type="dxa"/>
            <w:tcBorders>
              <w:top w:val="nil"/>
              <w:bottom w:val="nil"/>
            </w:tcBorders>
            <w:shd w:val="solid" w:color="C0C0C0" w:fill="FFFFFF"/>
          </w:tcPr>
          <w:p w:rsidR="00CF2F97" w:rsidRDefault="002165C0" w:rsidP="00D54F7F">
            <w:pPr>
              <w:rPr>
                <w:sz w:val="20"/>
              </w:rPr>
            </w:pPr>
            <w:r>
              <w:rPr>
                <w:sz w:val="20"/>
              </w:rPr>
              <w:t xml:space="preserve">Math                     </w:t>
            </w:r>
            <w:r w:rsidR="00CF2F97">
              <w:rPr>
                <w:sz w:val="20"/>
              </w:rPr>
              <w:t xml:space="preserve">         </w:t>
            </w:r>
            <w:r w:rsidR="00F01E14">
              <w:rPr>
                <w:sz w:val="20"/>
              </w:rPr>
              <w:t xml:space="preserve">        </w:t>
            </w:r>
            <w:r w:rsidR="00CF2F97">
              <w:rPr>
                <w:sz w:val="20"/>
              </w:rPr>
              <w:t xml:space="preserve"> 1__</w:t>
            </w:r>
          </w:p>
        </w:tc>
        <w:tc>
          <w:tcPr>
            <w:tcW w:w="773" w:type="dxa"/>
            <w:tcBorders>
              <w:top w:val="nil"/>
              <w:bottom w:val="nil"/>
            </w:tcBorders>
            <w:shd w:val="pct50" w:color="C0C0C0" w:fill="FFFFFF"/>
          </w:tcPr>
          <w:p w:rsidR="00CF2F97" w:rsidRDefault="00CF2F97" w:rsidP="00D54F7F">
            <w:pPr>
              <w:rPr>
                <w:sz w:val="20"/>
              </w:rPr>
            </w:pPr>
          </w:p>
        </w:tc>
      </w:tr>
      <w:tr w:rsidR="00CF2F97" w:rsidTr="00CF2F97">
        <w:trPr>
          <w:trHeight w:val="233"/>
        </w:trPr>
        <w:tc>
          <w:tcPr>
            <w:tcW w:w="2972" w:type="dxa"/>
            <w:tcBorders>
              <w:top w:val="single" w:sz="6" w:space="0" w:color="808080"/>
              <w:bottom w:val="single" w:sz="6" w:space="0" w:color="FFFFFF"/>
            </w:tcBorders>
            <w:shd w:val="solid" w:color="C0C0C0" w:fill="FFFFFF"/>
          </w:tcPr>
          <w:p w:rsidR="00CF2F97" w:rsidRDefault="007032ED" w:rsidP="007032ED">
            <w:pPr>
              <w:rPr>
                <w:sz w:val="20"/>
              </w:rPr>
            </w:pPr>
            <w:r>
              <w:rPr>
                <w:sz w:val="20"/>
              </w:rPr>
              <w:t xml:space="preserve">  Credits from previous transcripts</w:t>
            </w:r>
          </w:p>
        </w:tc>
        <w:tc>
          <w:tcPr>
            <w:tcW w:w="758" w:type="dxa"/>
            <w:tcBorders>
              <w:top w:val="single" w:sz="6" w:space="0" w:color="808080"/>
              <w:bottom w:val="single" w:sz="6" w:space="0" w:color="FFFFFF"/>
            </w:tcBorders>
            <w:shd w:val="pct50" w:color="C0C0C0" w:fill="FFFFFF"/>
          </w:tcPr>
          <w:p w:rsidR="00CF2F97" w:rsidRDefault="00CF2F97" w:rsidP="00D54F7F">
            <w:pPr>
              <w:rPr>
                <w:sz w:val="20"/>
              </w:rPr>
            </w:pPr>
          </w:p>
        </w:tc>
        <w:tc>
          <w:tcPr>
            <w:tcW w:w="2957" w:type="dxa"/>
            <w:tcBorders>
              <w:top w:val="single" w:sz="6" w:space="0" w:color="808080"/>
              <w:bottom w:val="single" w:sz="6" w:space="0" w:color="FFFFFF"/>
            </w:tcBorders>
            <w:shd w:val="solid" w:color="C0C0C0" w:fill="FFFFFF"/>
          </w:tcPr>
          <w:p w:rsidR="00CF2F97" w:rsidRDefault="00CF2F97" w:rsidP="00D54F7F">
            <w:pPr>
              <w:rPr>
                <w:sz w:val="20"/>
              </w:rPr>
            </w:pPr>
          </w:p>
        </w:tc>
        <w:tc>
          <w:tcPr>
            <w:tcW w:w="773" w:type="dxa"/>
            <w:tcBorders>
              <w:top w:val="single" w:sz="6" w:space="0" w:color="808080"/>
              <w:bottom w:val="single" w:sz="6" w:space="0" w:color="FFFFFF"/>
            </w:tcBorders>
            <w:shd w:val="pct50" w:color="C0C0C0" w:fill="FFFFFF"/>
          </w:tcPr>
          <w:p w:rsidR="00CF2F97" w:rsidRDefault="00CF2F97" w:rsidP="00D54F7F">
            <w:pPr>
              <w:rPr>
                <w:sz w:val="20"/>
              </w:rPr>
            </w:pPr>
          </w:p>
        </w:tc>
      </w:tr>
      <w:tr w:rsidR="00CF2F97" w:rsidTr="00CF2F97">
        <w:trPr>
          <w:trHeight w:val="254"/>
        </w:trPr>
        <w:tc>
          <w:tcPr>
            <w:tcW w:w="2972" w:type="dxa"/>
            <w:tcBorders>
              <w:top w:val="nil"/>
              <w:bottom w:val="nil"/>
            </w:tcBorders>
            <w:shd w:val="solid" w:color="C0C0C0" w:fill="FFFFFF"/>
          </w:tcPr>
          <w:p w:rsidR="00CF2F97" w:rsidRDefault="00CF2F97" w:rsidP="00D54F7F">
            <w:pPr>
              <w:rPr>
                <w:sz w:val="20"/>
              </w:rPr>
            </w:pPr>
          </w:p>
        </w:tc>
        <w:tc>
          <w:tcPr>
            <w:tcW w:w="758" w:type="dxa"/>
            <w:tcBorders>
              <w:top w:val="nil"/>
              <w:bottom w:val="nil"/>
            </w:tcBorders>
            <w:shd w:val="pct50" w:color="C0C0C0" w:fill="FFFFFF"/>
          </w:tcPr>
          <w:p w:rsidR="00CF2F97" w:rsidRDefault="00CF2F97" w:rsidP="00D54F7F">
            <w:pPr>
              <w:rPr>
                <w:b/>
                <w:sz w:val="20"/>
              </w:rPr>
            </w:pPr>
          </w:p>
        </w:tc>
        <w:tc>
          <w:tcPr>
            <w:tcW w:w="2957" w:type="dxa"/>
            <w:tcBorders>
              <w:top w:val="nil"/>
              <w:bottom w:val="nil"/>
            </w:tcBorders>
            <w:shd w:val="solid" w:color="C0C0C0" w:fill="FFFFFF"/>
          </w:tcPr>
          <w:p w:rsidR="00CF2F97" w:rsidRDefault="00CF2F97" w:rsidP="00D54F7F">
            <w:pPr>
              <w:rPr>
                <w:b/>
                <w:sz w:val="20"/>
              </w:rPr>
            </w:pPr>
            <w:r>
              <w:rPr>
                <w:b/>
                <w:sz w:val="20"/>
              </w:rPr>
              <w:t>Plus:</w:t>
            </w:r>
          </w:p>
        </w:tc>
        <w:tc>
          <w:tcPr>
            <w:tcW w:w="773" w:type="dxa"/>
            <w:tcBorders>
              <w:top w:val="nil"/>
              <w:bottom w:val="nil"/>
            </w:tcBorders>
            <w:shd w:val="pct50" w:color="C0C0C0" w:fill="FFFFFF"/>
          </w:tcPr>
          <w:p w:rsidR="00CF2F97" w:rsidRDefault="00CF2F97" w:rsidP="00D54F7F">
            <w:pPr>
              <w:rPr>
                <w:sz w:val="20"/>
              </w:rPr>
            </w:pPr>
          </w:p>
        </w:tc>
      </w:tr>
      <w:tr w:rsidR="00CF2F97" w:rsidTr="00CF2F97">
        <w:trPr>
          <w:trHeight w:val="233"/>
        </w:trPr>
        <w:tc>
          <w:tcPr>
            <w:tcW w:w="2972" w:type="dxa"/>
            <w:tcBorders>
              <w:top w:val="single" w:sz="6" w:space="0" w:color="808080"/>
              <w:bottom w:val="single" w:sz="6" w:space="0" w:color="FFFFFF"/>
            </w:tcBorders>
            <w:shd w:val="solid" w:color="C0C0C0" w:fill="FFFFFF"/>
          </w:tcPr>
          <w:p w:rsidR="00CF2F97" w:rsidRDefault="00CF2F97" w:rsidP="00D54F7F">
            <w:pPr>
              <w:rPr>
                <w:sz w:val="20"/>
              </w:rPr>
            </w:pPr>
          </w:p>
        </w:tc>
        <w:tc>
          <w:tcPr>
            <w:tcW w:w="758" w:type="dxa"/>
            <w:tcBorders>
              <w:top w:val="single" w:sz="6" w:space="0" w:color="808080"/>
              <w:bottom w:val="single" w:sz="6" w:space="0" w:color="FFFFFF"/>
            </w:tcBorders>
            <w:shd w:val="pct50" w:color="C0C0C0" w:fill="FFFFFF"/>
          </w:tcPr>
          <w:p w:rsidR="00CF2F97" w:rsidRDefault="00CF2F97" w:rsidP="00D54F7F">
            <w:pPr>
              <w:rPr>
                <w:sz w:val="20"/>
              </w:rPr>
            </w:pPr>
          </w:p>
        </w:tc>
        <w:tc>
          <w:tcPr>
            <w:tcW w:w="2957" w:type="dxa"/>
            <w:tcBorders>
              <w:top w:val="single" w:sz="6" w:space="0" w:color="808080"/>
              <w:bottom w:val="single" w:sz="6" w:space="0" w:color="FFFFFF"/>
            </w:tcBorders>
            <w:shd w:val="solid" w:color="C0C0C0" w:fill="FFFFFF"/>
          </w:tcPr>
          <w:p w:rsidR="00CF2F97" w:rsidRDefault="007032ED" w:rsidP="007032ED">
            <w:pPr>
              <w:rPr>
                <w:sz w:val="20"/>
              </w:rPr>
            </w:pPr>
            <w:r>
              <w:rPr>
                <w:sz w:val="20"/>
              </w:rPr>
              <w:t xml:space="preserve">Two optional credits   </w:t>
            </w:r>
            <w:r w:rsidR="00CF2F97">
              <w:rPr>
                <w:sz w:val="20"/>
              </w:rPr>
              <w:t xml:space="preserve">        </w:t>
            </w:r>
            <w:r>
              <w:rPr>
                <w:sz w:val="20"/>
              </w:rPr>
              <w:t xml:space="preserve">  </w:t>
            </w:r>
            <w:r w:rsidR="00CF2F97">
              <w:rPr>
                <w:sz w:val="20"/>
              </w:rPr>
              <w:t xml:space="preserve"> </w:t>
            </w:r>
            <w:r>
              <w:rPr>
                <w:sz w:val="20"/>
              </w:rPr>
              <w:t>2__</w:t>
            </w:r>
          </w:p>
        </w:tc>
        <w:tc>
          <w:tcPr>
            <w:tcW w:w="773" w:type="dxa"/>
            <w:tcBorders>
              <w:top w:val="single" w:sz="6" w:space="0" w:color="808080"/>
              <w:bottom w:val="single" w:sz="6" w:space="0" w:color="FFFFFF"/>
            </w:tcBorders>
            <w:shd w:val="pct50" w:color="C0C0C0" w:fill="FFFFFF"/>
          </w:tcPr>
          <w:p w:rsidR="00CF2F97" w:rsidRDefault="00CF2F97" w:rsidP="00D54F7F">
            <w:pPr>
              <w:rPr>
                <w:sz w:val="20"/>
              </w:rPr>
            </w:pPr>
          </w:p>
        </w:tc>
      </w:tr>
      <w:tr w:rsidR="00CF2F97" w:rsidTr="00CF2F97">
        <w:trPr>
          <w:trHeight w:val="233"/>
        </w:trPr>
        <w:tc>
          <w:tcPr>
            <w:tcW w:w="2972" w:type="dxa"/>
            <w:tcBorders>
              <w:top w:val="nil"/>
              <w:bottom w:val="nil"/>
            </w:tcBorders>
            <w:shd w:val="solid" w:color="C0C0C0" w:fill="FFFFFF"/>
          </w:tcPr>
          <w:p w:rsidR="00CF2F97" w:rsidRDefault="00CF2F97" w:rsidP="00D54F7F">
            <w:pPr>
              <w:rPr>
                <w:sz w:val="20"/>
              </w:rPr>
            </w:pPr>
          </w:p>
        </w:tc>
        <w:tc>
          <w:tcPr>
            <w:tcW w:w="758" w:type="dxa"/>
            <w:tcBorders>
              <w:top w:val="nil"/>
              <w:bottom w:val="nil"/>
            </w:tcBorders>
            <w:shd w:val="pct50" w:color="C0C0C0" w:fill="FFFFFF"/>
          </w:tcPr>
          <w:p w:rsidR="00CF2F97" w:rsidRDefault="00CF2F97" w:rsidP="00D54F7F">
            <w:pPr>
              <w:rPr>
                <w:sz w:val="20"/>
              </w:rPr>
            </w:pPr>
          </w:p>
        </w:tc>
        <w:tc>
          <w:tcPr>
            <w:tcW w:w="2957" w:type="dxa"/>
            <w:tcBorders>
              <w:top w:val="nil"/>
              <w:bottom w:val="nil"/>
            </w:tcBorders>
            <w:shd w:val="solid" w:color="C0C0C0" w:fill="FFFFFF"/>
          </w:tcPr>
          <w:p w:rsidR="00CF2F97" w:rsidRDefault="00CF2F97" w:rsidP="00D54F7F">
            <w:pPr>
              <w:rPr>
                <w:sz w:val="20"/>
              </w:rPr>
            </w:pPr>
          </w:p>
        </w:tc>
        <w:tc>
          <w:tcPr>
            <w:tcW w:w="773" w:type="dxa"/>
            <w:tcBorders>
              <w:top w:val="nil"/>
              <w:bottom w:val="nil"/>
            </w:tcBorders>
            <w:shd w:val="pct50" w:color="C0C0C0" w:fill="FFFFFF"/>
          </w:tcPr>
          <w:p w:rsidR="00CF2F97" w:rsidRDefault="00CF2F97" w:rsidP="00D54F7F">
            <w:pPr>
              <w:rPr>
                <w:sz w:val="20"/>
              </w:rPr>
            </w:pPr>
          </w:p>
        </w:tc>
      </w:tr>
      <w:tr w:rsidR="00CF2F97" w:rsidTr="00CF2F97">
        <w:trPr>
          <w:trHeight w:val="254"/>
        </w:trPr>
        <w:tc>
          <w:tcPr>
            <w:tcW w:w="2972" w:type="dxa"/>
            <w:tcBorders>
              <w:top w:val="single" w:sz="6" w:space="0" w:color="808080"/>
              <w:bottom w:val="single" w:sz="6" w:space="0" w:color="FFFFFF"/>
            </w:tcBorders>
            <w:shd w:val="solid" w:color="C0C0C0" w:fill="FFFFFF"/>
          </w:tcPr>
          <w:p w:rsidR="00CF2F97" w:rsidRDefault="00CF2F97" w:rsidP="00D54F7F">
            <w:pPr>
              <w:rPr>
                <w:sz w:val="20"/>
              </w:rPr>
            </w:pPr>
          </w:p>
        </w:tc>
        <w:tc>
          <w:tcPr>
            <w:tcW w:w="758" w:type="dxa"/>
            <w:tcBorders>
              <w:top w:val="single" w:sz="6" w:space="0" w:color="808080"/>
              <w:bottom w:val="single" w:sz="6" w:space="0" w:color="FFFFFF"/>
            </w:tcBorders>
            <w:shd w:val="pct50" w:color="C0C0C0" w:fill="FFFFFF"/>
          </w:tcPr>
          <w:p w:rsidR="00CF2F97" w:rsidRDefault="00CF2F97" w:rsidP="00D54F7F">
            <w:pPr>
              <w:rPr>
                <w:sz w:val="20"/>
              </w:rPr>
            </w:pPr>
          </w:p>
        </w:tc>
        <w:tc>
          <w:tcPr>
            <w:tcW w:w="2957" w:type="dxa"/>
            <w:tcBorders>
              <w:top w:val="single" w:sz="6" w:space="0" w:color="808080"/>
              <w:bottom w:val="single" w:sz="6" w:space="0" w:color="FFFFFF"/>
            </w:tcBorders>
            <w:shd w:val="solid" w:color="C0C0C0" w:fill="FFFFFF"/>
          </w:tcPr>
          <w:p w:rsidR="00CF2F97" w:rsidRDefault="00CF2F97" w:rsidP="00D54F7F">
            <w:pPr>
              <w:rPr>
                <w:sz w:val="20"/>
              </w:rPr>
            </w:pPr>
          </w:p>
        </w:tc>
        <w:tc>
          <w:tcPr>
            <w:tcW w:w="773" w:type="dxa"/>
            <w:tcBorders>
              <w:top w:val="single" w:sz="6" w:space="0" w:color="808080"/>
              <w:bottom w:val="single" w:sz="6" w:space="0" w:color="FFFFFF"/>
            </w:tcBorders>
            <w:shd w:val="pct50" w:color="C0C0C0" w:fill="FFFFFF"/>
          </w:tcPr>
          <w:p w:rsidR="00CF2F97" w:rsidRDefault="00CF2F97" w:rsidP="00D54F7F">
            <w:pPr>
              <w:rPr>
                <w:sz w:val="20"/>
              </w:rPr>
            </w:pPr>
          </w:p>
        </w:tc>
      </w:tr>
    </w:tbl>
    <w:p w:rsidR="00631555" w:rsidRDefault="00631555" w:rsidP="00D54F7F"/>
    <w:p w:rsidR="00421A6B" w:rsidRDefault="00421A6B" w:rsidP="00D54F7F"/>
    <w:p w:rsidR="00421A6B" w:rsidRDefault="00421A6B" w:rsidP="00D54F7F">
      <w:pPr>
        <w:rPr>
          <w:sz w:val="20"/>
        </w:rPr>
      </w:pPr>
    </w:p>
    <w:p w:rsidR="00421A6B" w:rsidRDefault="00421A6B" w:rsidP="00D54F7F">
      <w:pPr>
        <w:pStyle w:val="BodyTextIndent"/>
        <w:rPr>
          <w:sz w:val="20"/>
        </w:rPr>
      </w:pPr>
    </w:p>
    <w:p w:rsidR="00421A6B" w:rsidRDefault="00421A6B" w:rsidP="00D54F7F">
      <w:pPr>
        <w:rPr>
          <w:sz w:val="20"/>
        </w:rPr>
      </w:pPr>
      <w:r>
        <w:rPr>
          <w:sz w:val="20"/>
        </w:rPr>
        <w:t>Using a copy of your marks from your last high school, we can help you choose your courses.</w:t>
      </w:r>
    </w:p>
    <w:p w:rsidR="007C5DC7" w:rsidRDefault="007C5DC7" w:rsidP="00D54F7F">
      <w:pPr>
        <w:spacing w:after="200" w:line="276" w:lineRule="auto"/>
        <w:rPr>
          <w:b/>
          <w:i/>
          <w:sz w:val="32"/>
          <w:szCs w:val="32"/>
          <w:u w:val="single"/>
        </w:rPr>
      </w:pPr>
    </w:p>
    <w:p w:rsidR="00940762" w:rsidRPr="009D707F" w:rsidRDefault="00940762" w:rsidP="00D54F7F">
      <w:pPr>
        <w:spacing w:after="200" w:line="276" w:lineRule="auto"/>
        <w:rPr>
          <w:b/>
          <w:i/>
          <w:sz w:val="32"/>
          <w:szCs w:val="32"/>
          <w:u w:val="single"/>
        </w:rPr>
      </w:pPr>
      <w:r w:rsidRPr="009D707F">
        <w:rPr>
          <w:b/>
          <w:i/>
          <w:sz w:val="32"/>
          <w:szCs w:val="32"/>
          <w:u w:val="single"/>
        </w:rPr>
        <w:t>Graduation</w:t>
      </w:r>
      <w:r w:rsidR="00393077" w:rsidRPr="009D707F">
        <w:rPr>
          <w:b/>
          <w:i/>
          <w:sz w:val="32"/>
          <w:szCs w:val="32"/>
          <w:u w:val="single"/>
        </w:rPr>
        <w:t>:</w:t>
      </w:r>
      <w:r w:rsidR="00166606">
        <w:rPr>
          <w:b/>
          <w:i/>
          <w:sz w:val="32"/>
          <w:szCs w:val="32"/>
          <w:u w:val="single"/>
        </w:rPr>
        <w:t xml:space="preserve">  </w:t>
      </w:r>
    </w:p>
    <w:p w:rsidR="00B751B2" w:rsidRDefault="007B0F74" w:rsidP="00D54F7F">
      <w:pPr>
        <w:spacing w:after="200" w:line="276" w:lineRule="auto"/>
      </w:pPr>
      <w:r>
        <w:t xml:space="preserve">Graduation is held </w:t>
      </w:r>
      <w:r w:rsidR="00A22F9D">
        <w:t>on a Friday near the end of</w:t>
      </w:r>
      <w:r>
        <w:t xml:space="preserve"> June in Carman</w:t>
      </w:r>
      <w:r w:rsidR="00394A53">
        <w:t>, MB</w:t>
      </w:r>
      <w:r w:rsidR="00A22F9D">
        <w:t xml:space="preserve">.  The town of Carman </w:t>
      </w:r>
      <w:r w:rsidR="00940762">
        <w:t>is located only 45 minutes</w:t>
      </w:r>
      <w:r w:rsidR="00A22F9D">
        <w:t xml:space="preserve"> from </w:t>
      </w:r>
      <w:r w:rsidR="00940762">
        <w:t xml:space="preserve">the </w:t>
      </w:r>
      <w:r w:rsidR="00394A53">
        <w:t xml:space="preserve">south </w:t>
      </w:r>
      <w:r w:rsidR="00A22F9D">
        <w:t>Winnipeg</w:t>
      </w:r>
      <w:r w:rsidR="00940762">
        <w:t xml:space="preserve"> perimeter</w:t>
      </w:r>
      <w:r>
        <w:t xml:space="preserve">.  Be sure to complete your courses in time for assignments to be graded and final marks issued well before the grad ceremony. </w:t>
      </w:r>
      <w:r w:rsidR="00E35652">
        <w:t xml:space="preserve"> </w:t>
      </w:r>
      <w:r w:rsidR="00A861AD">
        <w:t xml:space="preserve">Students expecting to </w:t>
      </w:r>
      <w:r w:rsidR="00A861AD" w:rsidRPr="006A56C5">
        <w:t>graduate must contact staff</w:t>
      </w:r>
      <w:r w:rsidR="00A861AD">
        <w:t xml:space="preserve"> in February to ensure a diploma is ordered. Group emails will be sent to potential grads in the spring with further graduation information.   </w:t>
      </w:r>
      <w:r w:rsidR="00E35652">
        <w:t xml:space="preserve">Graduates </w:t>
      </w:r>
      <w:r w:rsidR="00166606">
        <w:t xml:space="preserve">may choose to </w:t>
      </w:r>
      <w:r w:rsidR="00E35652">
        <w:t>have an important role in the planning and preparation of the graduation ceremony and reception. The ceremony is foll</w:t>
      </w:r>
      <w:r w:rsidR="00BD7EDA">
        <w:t>owed by an informal reception with</w:t>
      </w:r>
      <w:r w:rsidR="00E35652">
        <w:t xml:space="preserve"> family and friends to celebrate students’ accomplishments. </w:t>
      </w:r>
    </w:p>
    <w:p w:rsidR="00B5423D" w:rsidRPr="004D1EF8" w:rsidRDefault="00A861AD" w:rsidP="00D54F7F">
      <w:pPr>
        <w:spacing w:after="200" w:line="276" w:lineRule="auto"/>
        <w:rPr>
          <w:b/>
          <w:color w:val="FF0000"/>
        </w:rPr>
      </w:pPr>
      <w:r w:rsidRPr="00A861AD">
        <w:rPr>
          <w:b/>
          <w:color w:val="FF0000"/>
        </w:rPr>
        <w:t>NOTE:  COVID-19 has interrupted our lives in many ways.  Depending on health guidelines in place in June 202</w:t>
      </w:r>
      <w:r w:rsidR="00985FA1">
        <w:rPr>
          <w:b/>
          <w:color w:val="FF0000"/>
        </w:rPr>
        <w:t>2</w:t>
      </w:r>
      <w:r w:rsidRPr="00A861AD">
        <w:rPr>
          <w:b/>
          <w:color w:val="FF0000"/>
        </w:rPr>
        <w:t xml:space="preserve">, the graduation ceremony may have to be cancelled.  </w:t>
      </w:r>
    </w:p>
    <w:p w:rsidR="00421A6B" w:rsidRPr="009C07A3" w:rsidRDefault="0034249C" w:rsidP="00D54F7F">
      <w:pPr>
        <w:spacing w:after="200" w:line="276" w:lineRule="auto"/>
        <w:rPr>
          <w:b/>
          <w:i/>
          <w:sz w:val="32"/>
          <w:szCs w:val="32"/>
          <w:u w:val="single"/>
        </w:rPr>
      </w:pPr>
      <w:r w:rsidRPr="009C07A3">
        <w:rPr>
          <w:b/>
          <w:i/>
          <w:sz w:val="32"/>
          <w:szCs w:val="32"/>
          <w:u w:val="single"/>
        </w:rPr>
        <w:lastRenderedPageBreak/>
        <w:t>Course Registration Expectations:</w:t>
      </w:r>
    </w:p>
    <w:p w:rsidR="00421A6B" w:rsidRPr="00AB7CC0" w:rsidRDefault="00421A6B" w:rsidP="00D54F7F">
      <w:pPr>
        <w:pStyle w:val="BodyText3"/>
        <w:rPr>
          <w:sz w:val="24"/>
          <w:szCs w:val="24"/>
        </w:rPr>
      </w:pPr>
      <w:r w:rsidRPr="00AB7CC0">
        <w:rPr>
          <w:sz w:val="24"/>
          <w:szCs w:val="24"/>
        </w:rPr>
        <w:t xml:space="preserve">Midland Adult Education Centre offers a continuous intake registration program.  </w:t>
      </w:r>
      <w:r w:rsidR="00F84731">
        <w:rPr>
          <w:sz w:val="24"/>
          <w:szCs w:val="24"/>
        </w:rPr>
        <w:t xml:space="preserve">Intake continues until capacity is reached. </w:t>
      </w:r>
      <w:r w:rsidR="00C86ED5">
        <w:rPr>
          <w:sz w:val="24"/>
          <w:szCs w:val="24"/>
        </w:rPr>
        <w:t>(usually March 1)</w:t>
      </w:r>
      <w:r w:rsidR="00F84731">
        <w:rPr>
          <w:sz w:val="24"/>
          <w:szCs w:val="24"/>
        </w:rPr>
        <w:t xml:space="preserve"> </w:t>
      </w:r>
      <w:r w:rsidRPr="00AB7CC0">
        <w:rPr>
          <w:sz w:val="24"/>
          <w:szCs w:val="24"/>
        </w:rPr>
        <w:t>This allows our students the flexibility to learn and complete their courses at their own pace.  The Centre does require however, that students</w:t>
      </w:r>
      <w:r w:rsidR="00A22F9D">
        <w:rPr>
          <w:sz w:val="24"/>
          <w:szCs w:val="24"/>
        </w:rPr>
        <w:t xml:space="preserve"> make</w:t>
      </w:r>
      <w:r w:rsidRPr="00AB7CC0">
        <w:rPr>
          <w:sz w:val="24"/>
          <w:szCs w:val="24"/>
        </w:rPr>
        <w:t xml:space="preserve"> progress at a reasonable rate s</w:t>
      </w:r>
      <w:r w:rsidR="00B751B2">
        <w:rPr>
          <w:sz w:val="24"/>
          <w:szCs w:val="24"/>
        </w:rPr>
        <w:t>o that courses can be completed within the school year.</w:t>
      </w:r>
      <w:r w:rsidRPr="00AB7CC0">
        <w:rPr>
          <w:sz w:val="24"/>
          <w:szCs w:val="24"/>
        </w:rPr>
        <w:t xml:space="preserve">  Course completion statistics and student attendance numbers are reported to our funding source, Adult Learning and Literacy</w:t>
      </w:r>
      <w:r w:rsidR="00293EDA">
        <w:rPr>
          <w:sz w:val="24"/>
          <w:szCs w:val="24"/>
        </w:rPr>
        <w:t>. Keeping this in mind, MAEC</w:t>
      </w:r>
      <w:r w:rsidRPr="00AB7CC0">
        <w:rPr>
          <w:sz w:val="24"/>
          <w:szCs w:val="24"/>
        </w:rPr>
        <w:t xml:space="preserve"> has established the following expectations of all registered students:</w:t>
      </w:r>
    </w:p>
    <w:p w:rsidR="007B0F74" w:rsidRDefault="009D6C0B" w:rsidP="00D54F7F">
      <w:pPr>
        <w:numPr>
          <w:ilvl w:val="0"/>
          <w:numId w:val="3"/>
        </w:numPr>
      </w:pPr>
      <w:r>
        <w:t>S</w:t>
      </w:r>
      <w:r w:rsidR="00421A6B" w:rsidRPr="00AB7CC0">
        <w:t xml:space="preserve">tudents </w:t>
      </w:r>
      <w:r>
        <w:t xml:space="preserve">must </w:t>
      </w:r>
      <w:r w:rsidR="00421A6B" w:rsidRPr="00AB7CC0">
        <w:t xml:space="preserve">be </w:t>
      </w:r>
      <w:r w:rsidR="00F84731">
        <w:t>committed</w:t>
      </w:r>
      <w:r w:rsidR="00421A6B" w:rsidRPr="00AB7CC0">
        <w:t xml:space="preserve"> to completing their courses</w:t>
      </w:r>
      <w:r w:rsidR="007B0F74">
        <w:t xml:space="preserve"> by </w:t>
      </w:r>
      <w:r w:rsidR="00A861AD">
        <w:t>June</w:t>
      </w:r>
      <w:r w:rsidR="00892BDE">
        <w:t xml:space="preserve"> 11, 2022</w:t>
      </w:r>
      <w:r w:rsidR="00A861AD">
        <w:t>, giving ample time for teachers to grade and finalize marks.</w:t>
      </w:r>
    </w:p>
    <w:p w:rsidR="00421A6B" w:rsidRPr="00AB7CC0" w:rsidRDefault="00F84731" w:rsidP="00D54F7F">
      <w:pPr>
        <w:numPr>
          <w:ilvl w:val="0"/>
          <w:numId w:val="3"/>
        </w:numPr>
      </w:pPr>
      <w:r>
        <w:t xml:space="preserve">Students must have the time and dedication required to </w:t>
      </w:r>
      <w:r w:rsidR="009D6C0B">
        <w:t xml:space="preserve">work on their course and/or </w:t>
      </w:r>
      <w:r>
        <w:t>submit assignments</w:t>
      </w:r>
      <w:r w:rsidR="009D6C0B">
        <w:t xml:space="preserve"> or tests</w:t>
      </w:r>
      <w:r>
        <w:t xml:space="preserve"> on a weekly basis.</w:t>
      </w:r>
      <w:r w:rsidR="00421A6B" w:rsidRPr="00AB7CC0">
        <w:t xml:space="preserve">  </w:t>
      </w:r>
    </w:p>
    <w:p w:rsidR="00421A6B" w:rsidRPr="00AB7CC0" w:rsidRDefault="009D6C0B" w:rsidP="00D54F7F">
      <w:pPr>
        <w:numPr>
          <w:ilvl w:val="0"/>
          <w:numId w:val="3"/>
        </w:numPr>
      </w:pPr>
      <w:r>
        <w:t>Students must take the initiative to contact the teacher or other staff when difficulties are encountered.  S</w:t>
      </w:r>
      <w:r w:rsidR="00421A6B" w:rsidRPr="00AB7CC0">
        <w:t>taff is there to assist in any way they can.</w:t>
      </w:r>
    </w:p>
    <w:p w:rsidR="00421A6B" w:rsidRPr="00AB7CC0" w:rsidRDefault="00421A6B" w:rsidP="00D54F7F">
      <w:pPr>
        <w:numPr>
          <w:ilvl w:val="0"/>
          <w:numId w:val="3"/>
        </w:numPr>
      </w:pPr>
      <w:r w:rsidRPr="00AB7CC0">
        <w:t>If you begin a course and decide you cannot continue, please inform the Centre immediately.</w:t>
      </w:r>
      <w:r w:rsidR="00974BD7">
        <w:t xml:space="preserve"> This will allow the centre to accept other students.</w:t>
      </w:r>
      <w:r w:rsidRPr="00AB7CC0">
        <w:t xml:space="preserve">  </w:t>
      </w:r>
    </w:p>
    <w:p w:rsidR="00421A6B" w:rsidRPr="00AB7CC0" w:rsidRDefault="00421A6B" w:rsidP="00D54F7F">
      <w:pPr>
        <w:numPr>
          <w:ilvl w:val="0"/>
          <w:numId w:val="3"/>
        </w:numPr>
      </w:pPr>
      <w:r w:rsidRPr="006A56C5">
        <w:t xml:space="preserve">A </w:t>
      </w:r>
      <w:r w:rsidR="00D856BF" w:rsidRPr="006A56C5">
        <w:t>one</w:t>
      </w:r>
      <w:r w:rsidRPr="006A56C5">
        <w:t>-month period of inactivity will be seen as intent not to continue.</w:t>
      </w:r>
      <w:r w:rsidRPr="00AB7CC0">
        <w:t xml:space="preserve">  Students </w:t>
      </w:r>
      <w:r w:rsidR="00293EDA">
        <w:t>may</w:t>
      </w:r>
      <w:r w:rsidRPr="00AB7CC0">
        <w:t xml:space="preserve"> </w:t>
      </w:r>
      <w:r w:rsidR="00293EDA">
        <w:t>be withdrawn at this time.</w:t>
      </w:r>
    </w:p>
    <w:p w:rsidR="00A861AD" w:rsidRPr="00B83EE6" w:rsidRDefault="00421A6B" w:rsidP="00B83EE6">
      <w:pPr>
        <w:numPr>
          <w:ilvl w:val="0"/>
          <w:numId w:val="3"/>
        </w:numPr>
        <w:rPr>
          <w:sz w:val="20"/>
        </w:rPr>
      </w:pPr>
      <w:r w:rsidRPr="00AB7CC0">
        <w:t xml:space="preserve">Courses should be completed within </w:t>
      </w:r>
      <w:r w:rsidR="00120A4D">
        <w:t>the school</w:t>
      </w:r>
      <w:r w:rsidRPr="00AB7CC0">
        <w:t xml:space="preserve"> year. </w:t>
      </w:r>
      <w:r w:rsidR="007032ED">
        <w:t xml:space="preserve">Students who treat their course like a second job, communicate regularly with the </w:t>
      </w:r>
      <w:r w:rsidR="009D6C0B">
        <w:t>teacher</w:t>
      </w:r>
      <w:r w:rsidR="007032ED">
        <w:t xml:space="preserve"> and/or attend the centre on a regular basis are the most likely to succeed.</w:t>
      </w:r>
    </w:p>
    <w:p w:rsidR="007408FF" w:rsidRDefault="007408FF" w:rsidP="00607F48">
      <w:pPr>
        <w:spacing w:line="276" w:lineRule="auto"/>
        <w:rPr>
          <w:b/>
          <w:i/>
          <w:sz w:val="32"/>
          <w:szCs w:val="32"/>
          <w:u w:val="single"/>
        </w:rPr>
      </w:pPr>
    </w:p>
    <w:p w:rsidR="00B83EE6" w:rsidRDefault="00B83EE6" w:rsidP="00D54F7F">
      <w:pPr>
        <w:spacing w:after="200" w:line="276" w:lineRule="auto"/>
        <w:rPr>
          <w:b/>
          <w:i/>
          <w:sz w:val="32"/>
          <w:szCs w:val="32"/>
          <w:u w:val="single"/>
        </w:rPr>
      </w:pPr>
    </w:p>
    <w:p w:rsidR="00F65CBB" w:rsidRPr="00804327" w:rsidRDefault="00F65CBB" w:rsidP="00D54F7F"/>
    <w:p w:rsidR="005674FE" w:rsidRPr="0010726C" w:rsidRDefault="0048591B" w:rsidP="00C15F9E">
      <w:pPr>
        <w:tabs>
          <w:tab w:val="left" w:pos="-630"/>
        </w:tabs>
        <w:spacing w:line="276" w:lineRule="auto"/>
        <w:ind w:hanging="630"/>
        <w:rPr>
          <w:b/>
          <w:i/>
          <w:sz w:val="28"/>
          <w:szCs w:val="28"/>
        </w:rPr>
      </w:pPr>
      <w:r w:rsidRPr="00804327">
        <w:br w:type="page"/>
      </w:r>
      <w:r w:rsidR="00754155" w:rsidRPr="0010726C">
        <w:rPr>
          <w:b/>
          <w:i/>
          <w:noProof/>
          <w:sz w:val="28"/>
          <w:szCs w:val="28"/>
          <w:lang w:val="en-CA" w:eastAsia="en-CA"/>
        </w:rPr>
        <w:lastRenderedPageBreak/>
        <mc:AlternateContent>
          <mc:Choice Requires="wpg">
            <w:drawing>
              <wp:anchor distT="0" distB="0" distL="114300" distR="114300" simplePos="0" relativeHeight="251677696" behindDoc="0" locked="0" layoutInCell="1" allowOverlap="1" wp14:anchorId="0B00C7D8" wp14:editId="37FF547A">
                <wp:simplePos x="0" y="0"/>
                <wp:positionH relativeFrom="column">
                  <wp:posOffset>5266690</wp:posOffset>
                </wp:positionH>
                <wp:positionV relativeFrom="topMargin">
                  <wp:posOffset>180975</wp:posOffset>
                </wp:positionV>
                <wp:extent cx="1190625" cy="716280"/>
                <wp:effectExtent l="0" t="0" r="9525" b="45720"/>
                <wp:wrapThrough wrapText="bothSides">
                  <wp:wrapPolygon edited="0">
                    <wp:start x="0" y="0"/>
                    <wp:lineTo x="0" y="9766"/>
                    <wp:lineTo x="7258" y="22404"/>
                    <wp:lineTo x="8986" y="22404"/>
                    <wp:lineTo x="11059" y="18383"/>
                    <wp:lineTo x="21427" y="9766"/>
                    <wp:lineTo x="21427"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1190625" cy="716280"/>
                          <a:chOff x="52453" y="-262512"/>
                          <a:chExt cx="1014095" cy="822540"/>
                        </a:xfrm>
                      </wpg:grpSpPr>
                      <wps:wsp>
                        <wps:cNvPr id="7" name="Down Arrow 7"/>
                        <wps:cNvSpPr/>
                        <wps:spPr>
                          <a:xfrm>
                            <a:off x="258740" y="76567"/>
                            <a:ext cx="353213" cy="48346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52453" y="-262512"/>
                            <a:ext cx="1014095" cy="363218"/>
                          </a:xfrm>
                          <a:prstGeom prst="rect">
                            <a:avLst/>
                          </a:prstGeom>
                          <a:solidFill>
                            <a:srgbClr val="FFFFFF"/>
                          </a:solidFill>
                          <a:ln w="9525">
                            <a:noFill/>
                            <a:miter lim="800000"/>
                            <a:headEnd/>
                            <a:tailEnd/>
                          </a:ln>
                        </wps:spPr>
                        <wps:txbx>
                          <w:txbxContent>
                            <w:p w:rsidR="00754155" w:rsidRPr="009B37B8" w:rsidRDefault="00754155" w:rsidP="00754155">
                              <w:pPr>
                                <w:rPr>
                                  <w:b/>
                                  <w:color w:val="C00000"/>
                                  <w:sz w:val="32"/>
                                  <w:szCs w:val="32"/>
                                </w:rPr>
                              </w:pPr>
                              <w:r w:rsidRPr="009B37B8">
                                <w:rPr>
                                  <w:b/>
                                  <w:color w:val="C00000"/>
                                  <w:sz w:val="32"/>
                                  <w:szCs w:val="32"/>
                                </w:rPr>
                                <w:t>MAEC</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B00C7D8" id="Group 6" o:spid="_x0000_s1026" style="position:absolute;margin-left:414.7pt;margin-top:14.25pt;width:93.75pt;height:56.4pt;z-index:251677696;mso-position-vertical-relative:top-margin-area;mso-width-relative:margin;mso-height-relative:margin" coordorigin="524,-2625" coordsize="10140,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7" type="#_x0000_t67" style="position:absolute;left:2587;top:765;width:3532;height:4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" adj="13710" fillcolor="#4f81bd" strokecolor="#385d8a" strokeweight="2pt"/>
                <v:shapetype id="_x0000_t202" coordsize="21600,21600" o:spt="202" path="m,l,21600r21600,l21600,xe">
                  <v:stroke joinstyle="miter"/>
                  <v:path gradientshapeok="t" o:connecttype="rect"/>
                </v:shapetype>
                <v:shape id="Text Box 2" o:spid="_x0000_s1028" type="#_x0000_t202" style="position:absolute;left:524;top:-2625;width:10141;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754155" w:rsidRPr="009B37B8" w:rsidRDefault="00754155" w:rsidP="00754155">
                        <w:pPr>
                          <w:rPr>
                            <w:b/>
                            <w:color w:val="C00000"/>
                            <w:sz w:val="32"/>
                            <w:szCs w:val="32"/>
                          </w:rPr>
                        </w:pPr>
                        <w:r w:rsidRPr="009B37B8">
                          <w:rPr>
                            <w:b/>
                            <w:color w:val="C00000"/>
                            <w:sz w:val="32"/>
                            <w:szCs w:val="32"/>
                          </w:rPr>
                          <w:t>MAEC</w:t>
                        </w:r>
                      </w:p>
                    </w:txbxContent>
                  </v:textbox>
                </v:shape>
                <w10:wrap type="through" anchory="margin"/>
              </v:group>
            </w:pict>
          </mc:Fallback>
        </mc:AlternateContent>
      </w:r>
      <w:r w:rsidR="007E3C45" w:rsidRPr="0010726C">
        <w:rPr>
          <w:b/>
          <w:sz w:val="28"/>
          <w:szCs w:val="28"/>
        </w:rPr>
        <w:t>PRSD</w:t>
      </w:r>
      <w:r w:rsidRPr="0010726C">
        <w:rPr>
          <w:b/>
          <w:sz w:val="28"/>
          <w:szCs w:val="28"/>
        </w:rPr>
        <w:t xml:space="preserve"> </w:t>
      </w:r>
      <w:r w:rsidR="00487DE1" w:rsidRPr="0010726C">
        <w:rPr>
          <w:b/>
          <w:sz w:val="28"/>
          <w:szCs w:val="28"/>
        </w:rPr>
        <w:t>202</w:t>
      </w:r>
      <w:r w:rsidR="00713242" w:rsidRPr="0010726C">
        <w:rPr>
          <w:b/>
          <w:sz w:val="28"/>
          <w:szCs w:val="28"/>
        </w:rPr>
        <w:t>1-2022</w:t>
      </w:r>
      <w:r w:rsidR="00D7301F" w:rsidRPr="0010726C">
        <w:rPr>
          <w:b/>
          <w:sz w:val="28"/>
          <w:szCs w:val="28"/>
        </w:rPr>
        <w:t xml:space="preserve"> School Calendar</w:t>
      </w:r>
      <w:r w:rsidR="007E3C45" w:rsidRPr="0010726C">
        <w:rPr>
          <w:b/>
          <w:sz w:val="28"/>
          <w:szCs w:val="28"/>
        </w:rPr>
        <w:t xml:space="preserve"> with Notes for MAEC</w:t>
      </w:r>
    </w:p>
    <w:tbl>
      <w:tblPr>
        <w:tblStyle w:val="TableGrid1"/>
        <w:tblW w:w="10525" w:type="dxa"/>
        <w:jc w:val="center"/>
        <w:tblLook w:val="04A0" w:firstRow="1" w:lastRow="0" w:firstColumn="1" w:lastColumn="0" w:noHBand="0" w:noVBand="1"/>
      </w:tblPr>
      <w:tblGrid>
        <w:gridCol w:w="2965"/>
        <w:gridCol w:w="5940"/>
        <w:gridCol w:w="1620"/>
      </w:tblGrid>
      <w:tr w:rsidR="00BD32E1" w:rsidRPr="00AE4FB6" w:rsidTr="00371540">
        <w:trPr>
          <w:jc w:val="center"/>
        </w:trPr>
        <w:tc>
          <w:tcPr>
            <w:tcW w:w="2965" w:type="dxa"/>
          </w:tcPr>
          <w:p w:rsidR="00BD32E1" w:rsidRPr="00AE4FB6" w:rsidRDefault="00BD32E1" w:rsidP="00BD32E1">
            <w:pPr>
              <w:rPr>
                <w:rFonts w:asciiTheme="minorHAnsi" w:hAnsiTheme="minorHAnsi" w:cstheme="minorHAnsi"/>
                <w:sz w:val="22"/>
                <w:szCs w:val="22"/>
              </w:rPr>
            </w:pPr>
            <w:r w:rsidRPr="00AE4FB6">
              <w:rPr>
                <w:rFonts w:asciiTheme="minorHAnsi" w:hAnsiTheme="minorHAnsi" w:cstheme="minorHAnsi"/>
                <w:sz w:val="22"/>
                <w:szCs w:val="22"/>
              </w:rPr>
              <w:t>Tues</w:t>
            </w:r>
            <w:r w:rsidR="00721874" w:rsidRPr="00AE4FB6">
              <w:rPr>
                <w:rFonts w:asciiTheme="minorHAnsi" w:hAnsiTheme="minorHAnsi" w:cstheme="minorHAnsi"/>
                <w:sz w:val="22"/>
                <w:szCs w:val="22"/>
              </w:rPr>
              <w:t>day,</w:t>
            </w:r>
            <w:r w:rsidRPr="00AE4FB6">
              <w:rPr>
                <w:rFonts w:asciiTheme="minorHAnsi" w:hAnsiTheme="minorHAnsi" w:cstheme="minorHAnsi"/>
                <w:sz w:val="22"/>
                <w:szCs w:val="22"/>
              </w:rPr>
              <w:t xml:space="preserve"> Sept. </w:t>
            </w:r>
            <w:r w:rsidR="00DD10D9" w:rsidRPr="00AE4FB6">
              <w:rPr>
                <w:rFonts w:asciiTheme="minorHAnsi" w:hAnsiTheme="minorHAnsi" w:cstheme="minorHAnsi"/>
                <w:sz w:val="22"/>
                <w:szCs w:val="22"/>
              </w:rPr>
              <w:t>7</w:t>
            </w:r>
            <w:r w:rsidR="00A344D8" w:rsidRPr="00AE4FB6">
              <w:rPr>
                <w:rFonts w:asciiTheme="minorHAnsi" w:hAnsiTheme="minorHAnsi" w:cstheme="minorHAnsi"/>
                <w:sz w:val="22"/>
                <w:szCs w:val="22"/>
              </w:rPr>
              <w:t>/21</w:t>
            </w:r>
          </w:p>
        </w:tc>
        <w:tc>
          <w:tcPr>
            <w:tcW w:w="5940" w:type="dxa"/>
          </w:tcPr>
          <w:p w:rsidR="00BD32E1" w:rsidRPr="00AE4FB6" w:rsidRDefault="00BD32E1" w:rsidP="00BD32E1">
            <w:pPr>
              <w:rPr>
                <w:rFonts w:asciiTheme="minorHAnsi" w:hAnsiTheme="minorHAnsi" w:cstheme="minorHAnsi"/>
                <w:sz w:val="22"/>
                <w:szCs w:val="22"/>
              </w:rPr>
            </w:pPr>
            <w:r w:rsidRPr="00AE4FB6">
              <w:rPr>
                <w:rFonts w:asciiTheme="minorHAnsi" w:hAnsiTheme="minorHAnsi" w:cstheme="minorHAnsi"/>
                <w:sz w:val="22"/>
                <w:szCs w:val="22"/>
              </w:rPr>
              <w:t xml:space="preserve">Professional Development Day, No Classes </w:t>
            </w:r>
            <w:r w:rsidR="00A344D8" w:rsidRPr="00AE4FB6">
              <w:rPr>
                <w:rFonts w:asciiTheme="minorHAnsi" w:hAnsiTheme="minorHAnsi" w:cstheme="minorHAnsi"/>
                <w:sz w:val="22"/>
                <w:szCs w:val="22"/>
              </w:rPr>
              <w:t>(K-12)</w:t>
            </w:r>
          </w:p>
        </w:tc>
        <w:tc>
          <w:tcPr>
            <w:tcW w:w="1620" w:type="dxa"/>
            <w:vAlign w:val="center"/>
          </w:tcPr>
          <w:p w:rsidR="00BD32E1" w:rsidRPr="00AE4FB6" w:rsidRDefault="00BD32E1" w:rsidP="00BD32E1">
            <w:pPr>
              <w:rPr>
                <w:rFonts w:asciiTheme="minorHAnsi" w:eastAsia="Calibri" w:hAnsiTheme="minorHAnsi" w:cstheme="minorHAnsi"/>
                <w:sz w:val="22"/>
                <w:szCs w:val="22"/>
              </w:rPr>
            </w:pPr>
            <w:r w:rsidRPr="00AE4FB6">
              <w:rPr>
                <w:rFonts w:asciiTheme="minorHAnsi" w:eastAsia="Calibri" w:hAnsiTheme="minorHAnsi" w:cstheme="minorHAnsi"/>
                <w:color w:val="FF0000"/>
                <w:sz w:val="22"/>
                <w:szCs w:val="22"/>
              </w:rPr>
              <w:t>Closed</w:t>
            </w:r>
          </w:p>
        </w:tc>
      </w:tr>
      <w:tr w:rsidR="00BD32E1" w:rsidRPr="00AE4FB6" w:rsidTr="00371540">
        <w:trPr>
          <w:jc w:val="center"/>
        </w:trPr>
        <w:tc>
          <w:tcPr>
            <w:tcW w:w="2965" w:type="dxa"/>
          </w:tcPr>
          <w:p w:rsidR="00BD32E1" w:rsidRPr="00AE4FB6" w:rsidRDefault="00A344D8" w:rsidP="00BD32E1">
            <w:pPr>
              <w:rPr>
                <w:rFonts w:asciiTheme="minorHAnsi" w:hAnsiTheme="minorHAnsi" w:cstheme="minorHAnsi"/>
                <w:sz w:val="22"/>
                <w:szCs w:val="22"/>
              </w:rPr>
            </w:pPr>
            <w:r w:rsidRPr="00AE4FB6">
              <w:rPr>
                <w:rFonts w:asciiTheme="minorHAnsi" w:hAnsiTheme="minorHAnsi" w:cstheme="minorHAnsi"/>
                <w:sz w:val="22"/>
                <w:szCs w:val="22"/>
              </w:rPr>
              <w:t>Wed</w:t>
            </w:r>
            <w:r w:rsidR="00721874" w:rsidRPr="00AE4FB6">
              <w:rPr>
                <w:rFonts w:asciiTheme="minorHAnsi" w:hAnsiTheme="minorHAnsi" w:cstheme="minorHAnsi"/>
                <w:sz w:val="22"/>
                <w:szCs w:val="22"/>
              </w:rPr>
              <w:t>nesday,</w:t>
            </w:r>
            <w:r w:rsidRPr="00AE4FB6">
              <w:rPr>
                <w:rFonts w:asciiTheme="minorHAnsi" w:hAnsiTheme="minorHAnsi" w:cstheme="minorHAnsi"/>
                <w:sz w:val="22"/>
                <w:szCs w:val="22"/>
              </w:rPr>
              <w:t xml:space="preserve"> </w:t>
            </w:r>
            <w:r w:rsidR="00BD32E1" w:rsidRPr="00AE4FB6">
              <w:rPr>
                <w:rFonts w:asciiTheme="minorHAnsi" w:hAnsiTheme="minorHAnsi" w:cstheme="minorHAnsi"/>
                <w:sz w:val="22"/>
                <w:szCs w:val="22"/>
              </w:rPr>
              <w:t>Sept. 8/2</w:t>
            </w:r>
            <w:r w:rsidRPr="00AE4FB6">
              <w:rPr>
                <w:rFonts w:asciiTheme="minorHAnsi" w:hAnsiTheme="minorHAnsi" w:cstheme="minorHAnsi"/>
                <w:sz w:val="22"/>
                <w:szCs w:val="22"/>
              </w:rPr>
              <w:t>1</w:t>
            </w:r>
          </w:p>
        </w:tc>
        <w:tc>
          <w:tcPr>
            <w:tcW w:w="5940" w:type="dxa"/>
          </w:tcPr>
          <w:p w:rsidR="00BD32E1" w:rsidRPr="00AE4FB6" w:rsidRDefault="00A344D8" w:rsidP="00BD32E1">
            <w:pPr>
              <w:rPr>
                <w:rFonts w:asciiTheme="minorHAnsi" w:hAnsiTheme="minorHAnsi" w:cstheme="minorHAnsi"/>
                <w:sz w:val="22"/>
                <w:szCs w:val="22"/>
              </w:rPr>
            </w:pPr>
            <w:r w:rsidRPr="00AE4FB6">
              <w:rPr>
                <w:rFonts w:asciiTheme="minorHAnsi" w:hAnsiTheme="minorHAnsi" w:cstheme="minorHAnsi"/>
                <w:sz w:val="22"/>
                <w:szCs w:val="22"/>
              </w:rPr>
              <w:t>Professional Development Day, No Classes (K-12)</w:t>
            </w:r>
          </w:p>
        </w:tc>
        <w:tc>
          <w:tcPr>
            <w:tcW w:w="1620" w:type="dxa"/>
            <w:vAlign w:val="center"/>
          </w:tcPr>
          <w:p w:rsidR="00BD32E1" w:rsidRPr="00AE4FB6" w:rsidRDefault="00A344D8" w:rsidP="00BD32E1">
            <w:pPr>
              <w:rPr>
                <w:rFonts w:asciiTheme="minorHAnsi" w:eastAsia="Calibri" w:hAnsiTheme="minorHAnsi" w:cstheme="minorHAnsi"/>
                <w:sz w:val="22"/>
                <w:szCs w:val="22"/>
              </w:rPr>
            </w:pPr>
            <w:r w:rsidRPr="00AE4FB6">
              <w:rPr>
                <w:rFonts w:asciiTheme="minorHAnsi" w:eastAsia="Calibri" w:hAnsiTheme="minorHAnsi" w:cstheme="minorHAnsi"/>
                <w:color w:val="FF0000"/>
                <w:sz w:val="22"/>
                <w:szCs w:val="22"/>
              </w:rPr>
              <w:t>Closed</w:t>
            </w:r>
          </w:p>
        </w:tc>
      </w:tr>
      <w:tr w:rsidR="00A344D8" w:rsidRPr="00AE4FB6" w:rsidTr="00371540">
        <w:trPr>
          <w:jc w:val="center"/>
        </w:trPr>
        <w:tc>
          <w:tcPr>
            <w:tcW w:w="2965" w:type="dxa"/>
          </w:tcPr>
          <w:p w:rsidR="00A344D8" w:rsidRPr="00AE4FB6" w:rsidRDefault="00A344D8" w:rsidP="00BD32E1">
            <w:pPr>
              <w:rPr>
                <w:rFonts w:asciiTheme="minorHAnsi" w:hAnsiTheme="minorHAnsi" w:cstheme="minorHAnsi"/>
                <w:sz w:val="22"/>
                <w:szCs w:val="22"/>
              </w:rPr>
            </w:pPr>
            <w:r w:rsidRPr="00AE4FB6">
              <w:rPr>
                <w:rFonts w:asciiTheme="minorHAnsi" w:hAnsiTheme="minorHAnsi" w:cstheme="minorHAnsi"/>
                <w:sz w:val="22"/>
                <w:szCs w:val="22"/>
              </w:rPr>
              <w:t>Thurs</w:t>
            </w:r>
            <w:r w:rsidR="00721874" w:rsidRPr="00AE4FB6">
              <w:rPr>
                <w:rFonts w:asciiTheme="minorHAnsi" w:hAnsiTheme="minorHAnsi" w:cstheme="minorHAnsi"/>
                <w:sz w:val="22"/>
                <w:szCs w:val="22"/>
              </w:rPr>
              <w:t>day,</w:t>
            </w:r>
            <w:r w:rsidRPr="00AE4FB6">
              <w:rPr>
                <w:rFonts w:asciiTheme="minorHAnsi" w:hAnsiTheme="minorHAnsi" w:cstheme="minorHAnsi"/>
                <w:sz w:val="22"/>
                <w:szCs w:val="22"/>
              </w:rPr>
              <w:t xml:space="preserve"> Sept. 9/21</w:t>
            </w:r>
          </w:p>
        </w:tc>
        <w:tc>
          <w:tcPr>
            <w:tcW w:w="5940" w:type="dxa"/>
          </w:tcPr>
          <w:p w:rsidR="00A344D8" w:rsidRPr="00AE4FB6" w:rsidRDefault="00A344D8" w:rsidP="00BD32E1">
            <w:pPr>
              <w:rPr>
                <w:rFonts w:asciiTheme="minorHAnsi" w:hAnsiTheme="minorHAnsi" w:cstheme="minorHAnsi"/>
                <w:sz w:val="22"/>
                <w:szCs w:val="22"/>
              </w:rPr>
            </w:pPr>
            <w:r w:rsidRPr="00AE4FB6">
              <w:rPr>
                <w:rFonts w:asciiTheme="minorHAnsi" w:hAnsiTheme="minorHAnsi" w:cstheme="minorHAnsi"/>
                <w:sz w:val="22"/>
                <w:szCs w:val="22"/>
              </w:rPr>
              <w:t>First Day of Classes for Students</w:t>
            </w:r>
          </w:p>
        </w:tc>
        <w:tc>
          <w:tcPr>
            <w:tcW w:w="1620" w:type="dxa"/>
            <w:vAlign w:val="center"/>
          </w:tcPr>
          <w:p w:rsidR="00A344D8" w:rsidRPr="00AE4FB6" w:rsidRDefault="00A344D8" w:rsidP="00BD32E1">
            <w:pPr>
              <w:rPr>
                <w:rFonts w:asciiTheme="minorHAnsi" w:eastAsia="Calibri" w:hAnsiTheme="minorHAnsi" w:cstheme="minorHAnsi"/>
                <w:color w:val="FF0000"/>
                <w:sz w:val="22"/>
                <w:szCs w:val="22"/>
              </w:rPr>
            </w:pPr>
            <w:r w:rsidRPr="00AE4FB6">
              <w:rPr>
                <w:rFonts w:asciiTheme="minorHAnsi" w:eastAsia="Calibri" w:hAnsiTheme="minorHAnsi" w:cstheme="minorHAnsi"/>
                <w:sz w:val="22"/>
                <w:szCs w:val="22"/>
              </w:rPr>
              <w:t>Regular Hours</w:t>
            </w:r>
          </w:p>
        </w:tc>
      </w:tr>
      <w:tr w:rsidR="00D17254" w:rsidRPr="00AE4FB6" w:rsidTr="00371540">
        <w:trPr>
          <w:jc w:val="center"/>
        </w:trPr>
        <w:tc>
          <w:tcPr>
            <w:tcW w:w="2965" w:type="dxa"/>
          </w:tcPr>
          <w:p w:rsidR="00D17254" w:rsidRPr="00AE4FB6" w:rsidRDefault="00D17254" w:rsidP="00BD32E1">
            <w:pPr>
              <w:rPr>
                <w:rFonts w:asciiTheme="minorHAnsi" w:hAnsiTheme="minorHAnsi" w:cstheme="minorHAnsi"/>
                <w:sz w:val="22"/>
                <w:szCs w:val="22"/>
              </w:rPr>
            </w:pPr>
            <w:r w:rsidRPr="00AE4FB6">
              <w:rPr>
                <w:rFonts w:asciiTheme="minorHAnsi" w:hAnsiTheme="minorHAnsi" w:cstheme="minorHAnsi"/>
                <w:sz w:val="22"/>
                <w:szCs w:val="22"/>
              </w:rPr>
              <w:t>Thur</w:t>
            </w:r>
            <w:r w:rsidR="00721874" w:rsidRPr="00AE4FB6">
              <w:rPr>
                <w:rFonts w:asciiTheme="minorHAnsi" w:hAnsiTheme="minorHAnsi" w:cstheme="minorHAnsi"/>
                <w:sz w:val="22"/>
                <w:szCs w:val="22"/>
              </w:rPr>
              <w:t>sday,</w:t>
            </w:r>
            <w:r w:rsidRPr="00AE4FB6">
              <w:rPr>
                <w:rFonts w:asciiTheme="minorHAnsi" w:hAnsiTheme="minorHAnsi" w:cstheme="minorHAnsi"/>
                <w:sz w:val="22"/>
                <w:szCs w:val="22"/>
              </w:rPr>
              <w:t xml:space="preserve"> Sept. 30/21</w:t>
            </w:r>
          </w:p>
        </w:tc>
        <w:tc>
          <w:tcPr>
            <w:tcW w:w="5940" w:type="dxa"/>
          </w:tcPr>
          <w:p w:rsidR="00D17254" w:rsidRPr="00AE4FB6" w:rsidRDefault="00D17254" w:rsidP="00BD32E1">
            <w:pPr>
              <w:rPr>
                <w:rFonts w:asciiTheme="minorHAnsi" w:hAnsiTheme="minorHAnsi" w:cstheme="minorHAnsi"/>
                <w:sz w:val="22"/>
                <w:szCs w:val="22"/>
              </w:rPr>
            </w:pPr>
            <w:r w:rsidRPr="00AE4FB6">
              <w:rPr>
                <w:rFonts w:asciiTheme="minorHAnsi" w:hAnsiTheme="minorHAnsi" w:cstheme="minorHAnsi"/>
                <w:sz w:val="22"/>
                <w:szCs w:val="22"/>
              </w:rPr>
              <w:t>National Day for Truth and Reconciliation (</w:t>
            </w:r>
            <w:r w:rsidR="00371540" w:rsidRPr="00AE4FB6">
              <w:rPr>
                <w:rFonts w:asciiTheme="minorHAnsi" w:hAnsiTheme="minorHAnsi" w:cstheme="minorHAnsi"/>
                <w:sz w:val="22"/>
                <w:szCs w:val="22"/>
              </w:rPr>
              <w:t>S</w:t>
            </w:r>
            <w:r w:rsidRPr="00AE4FB6">
              <w:rPr>
                <w:rFonts w:asciiTheme="minorHAnsi" w:hAnsiTheme="minorHAnsi" w:cstheme="minorHAnsi"/>
                <w:sz w:val="22"/>
                <w:szCs w:val="22"/>
              </w:rPr>
              <w:t xml:space="preserve">chools </w:t>
            </w:r>
            <w:r w:rsidR="00371540" w:rsidRPr="00AE4FB6">
              <w:rPr>
                <w:rFonts w:asciiTheme="minorHAnsi" w:hAnsiTheme="minorHAnsi" w:cstheme="minorHAnsi"/>
                <w:sz w:val="22"/>
                <w:szCs w:val="22"/>
              </w:rPr>
              <w:t>Cl</w:t>
            </w:r>
            <w:r w:rsidRPr="00AE4FB6">
              <w:rPr>
                <w:rFonts w:asciiTheme="minorHAnsi" w:hAnsiTheme="minorHAnsi" w:cstheme="minorHAnsi"/>
                <w:sz w:val="22"/>
                <w:szCs w:val="22"/>
              </w:rPr>
              <w:t>osed)</w:t>
            </w:r>
          </w:p>
        </w:tc>
        <w:tc>
          <w:tcPr>
            <w:tcW w:w="1620" w:type="dxa"/>
            <w:vAlign w:val="center"/>
          </w:tcPr>
          <w:p w:rsidR="00D17254" w:rsidRPr="00AE4FB6" w:rsidRDefault="00D17254" w:rsidP="00BD32E1">
            <w:pPr>
              <w:rPr>
                <w:rFonts w:asciiTheme="minorHAnsi" w:eastAsia="Calibri" w:hAnsiTheme="minorHAnsi" w:cstheme="minorHAnsi"/>
                <w:color w:val="FF0000"/>
                <w:sz w:val="22"/>
                <w:szCs w:val="22"/>
              </w:rPr>
            </w:pPr>
            <w:r w:rsidRPr="00AE4FB6">
              <w:rPr>
                <w:rFonts w:asciiTheme="minorHAnsi" w:eastAsia="Calibri" w:hAnsiTheme="minorHAnsi" w:cstheme="minorHAnsi"/>
                <w:color w:val="FF0000"/>
                <w:sz w:val="22"/>
                <w:szCs w:val="22"/>
              </w:rPr>
              <w:t>Closed</w:t>
            </w:r>
          </w:p>
        </w:tc>
      </w:tr>
      <w:tr w:rsidR="00BD32E1" w:rsidRPr="00AE4FB6" w:rsidTr="00371540">
        <w:trPr>
          <w:jc w:val="center"/>
        </w:trPr>
        <w:tc>
          <w:tcPr>
            <w:tcW w:w="2965" w:type="dxa"/>
          </w:tcPr>
          <w:p w:rsidR="00BD32E1" w:rsidRPr="00AE4FB6" w:rsidRDefault="00BD32E1" w:rsidP="00BD32E1">
            <w:pPr>
              <w:rPr>
                <w:rFonts w:asciiTheme="minorHAnsi" w:hAnsiTheme="minorHAnsi" w:cstheme="minorHAnsi"/>
                <w:sz w:val="22"/>
                <w:szCs w:val="22"/>
              </w:rPr>
            </w:pPr>
            <w:r w:rsidRPr="00AE4FB6">
              <w:rPr>
                <w:rFonts w:asciiTheme="minorHAnsi" w:hAnsiTheme="minorHAnsi" w:cstheme="minorHAnsi"/>
                <w:sz w:val="22"/>
                <w:szCs w:val="22"/>
              </w:rPr>
              <w:t>Monday, Oct. 1</w:t>
            </w:r>
            <w:r w:rsidR="00D17254" w:rsidRPr="00AE4FB6">
              <w:rPr>
                <w:rFonts w:asciiTheme="minorHAnsi" w:hAnsiTheme="minorHAnsi" w:cstheme="minorHAnsi"/>
                <w:sz w:val="22"/>
                <w:szCs w:val="22"/>
              </w:rPr>
              <w:t>1/21</w:t>
            </w:r>
          </w:p>
        </w:tc>
        <w:tc>
          <w:tcPr>
            <w:tcW w:w="5940" w:type="dxa"/>
          </w:tcPr>
          <w:p w:rsidR="00BD32E1" w:rsidRPr="00AE4FB6" w:rsidRDefault="00BD32E1" w:rsidP="00BD32E1">
            <w:pPr>
              <w:rPr>
                <w:rFonts w:asciiTheme="minorHAnsi" w:hAnsiTheme="minorHAnsi" w:cstheme="minorHAnsi"/>
                <w:sz w:val="22"/>
                <w:szCs w:val="22"/>
              </w:rPr>
            </w:pPr>
            <w:r w:rsidRPr="00AE4FB6">
              <w:rPr>
                <w:rFonts w:asciiTheme="minorHAnsi" w:hAnsiTheme="minorHAnsi" w:cstheme="minorHAnsi"/>
                <w:sz w:val="22"/>
                <w:szCs w:val="22"/>
              </w:rPr>
              <w:t>Thanksgiving Day (All Schools Closed)</w:t>
            </w:r>
          </w:p>
        </w:tc>
        <w:tc>
          <w:tcPr>
            <w:tcW w:w="1620" w:type="dxa"/>
            <w:vAlign w:val="center"/>
          </w:tcPr>
          <w:p w:rsidR="00BD32E1" w:rsidRPr="00AE4FB6" w:rsidRDefault="00BD32E1" w:rsidP="00BD32E1">
            <w:pPr>
              <w:rPr>
                <w:rFonts w:asciiTheme="minorHAnsi" w:eastAsia="Calibri" w:hAnsiTheme="minorHAnsi" w:cstheme="minorHAnsi"/>
                <w:color w:val="FF0000"/>
                <w:sz w:val="22"/>
                <w:szCs w:val="22"/>
              </w:rPr>
            </w:pPr>
            <w:r w:rsidRPr="00AE4FB6">
              <w:rPr>
                <w:rFonts w:asciiTheme="minorHAnsi" w:eastAsia="Calibri" w:hAnsiTheme="minorHAnsi" w:cstheme="minorHAnsi"/>
                <w:color w:val="FF0000"/>
                <w:sz w:val="22"/>
                <w:szCs w:val="22"/>
              </w:rPr>
              <w:t>Closed</w:t>
            </w:r>
          </w:p>
        </w:tc>
      </w:tr>
      <w:tr w:rsidR="00D17254" w:rsidRPr="00AE4FB6" w:rsidTr="00371540">
        <w:trPr>
          <w:jc w:val="center"/>
        </w:trPr>
        <w:tc>
          <w:tcPr>
            <w:tcW w:w="2965" w:type="dxa"/>
          </w:tcPr>
          <w:p w:rsidR="00D17254" w:rsidRPr="00AE4FB6" w:rsidRDefault="00D17254" w:rsidP="00BD32E1">
            <w:pPr>
              <w:rPr>
                <w:rFonts w:asciiTheme="minorHAnsi" w:hAnsiTheme="minorHAnsi" w:cstheme="minorHAnsi"/>
                <w:sz w:val="22"/>
                <w:szCs w:val="22"/>
              </w:rPr>
            </w:pPr>
            <w:r w:rsidRPr="00AE4FB6">
              <w:rPr>
                <w:rFonts w:asciiTheme="minorHAnsi" w:hAnsiTheme="minorHAnsi" w:cstheme="minorHAnsi"/>
                <w:sz w:val="22"/>
                <w:szCs w:val="22"/>
              </w:rPr>
              <w:t>We</w:t>
            </w:r>
            <w:r w:rsidR="00721874" w:rsidRPr="00AE4FB6">
              <w:rPr>
                <w:rFonts w:asciiTheme="minorHAnsi" w:hAnsiTheme="minorHAnsi" w:cstheme="minorHAnsi"/>
                <w:sz w:val="22"/>
                <w:szCs w:val="22"/>
              </w:rPr>
              <w:t>dnesday,</w:t>
            </w:r>
            <w:r w:rsidRPr="00AE4FB6">
              <w:rPr>
                <w:rFonts w:asciiTheme="minorHAnsi" w:hAnsiTheme="minorHAnsi" w:cstheme="minorHAnsi"/>
                <w:sz w:val="22"/>
                <w:szCs w:val="22"/>
              </w:rPr>
              <w:t xml:space="preserve"> Oct. 13/21</w:t>
            </w:r>
          </w:p>
        </w:tc>
        <w:tc>
          <w:tcPr>
            <w:tcW w:w="5940" w:type="dxa"/>
          </w:tcPr>
          <w:p w:rsidR="00D17254" w:rsidRPr="00AE4FB6" w:rsidRDefault="00D17254" w:rsidP="00BD32E1">
            <w:pPr>
              <w:rPr>
                <w:rFonts w:asciiTheme="minorHAnsi" w:hAnsiTheme="minorHAnsi" w:cstheme="minorHAnsi"/>
                <w:sz w:val="22"/>
                <w:szCs w:val="22"/>
              </w:rPr>
            </w:pPr>
            <w:r w:rsidRPr="00AE4FB6">
              <w:rPr>
                <w:rFonts w:asciiTheme="minorHAnsi" w:hAnsiTheme="minorHAnsi" w:cstheme="minorHAnsi"/>
                <w:sz w:val="22"/>
                <w:szCs w:val="22"/>
              </w:rPr>
              <w:t>Early Dismissal</w:t>
            </w:r>
          </w:p>
        </w:tc>
        <w:tc>
          <w:tcPr>
            <w:tcW w:w="1620" w:type="dxa"/>
            <w:vAlign w:val="center"/>
          </w:tcPr>
          <w:p w:rsidR="00D17254" w:rsidRPr="00AE4FB6" w:rsidRDefault="00D17254" w:rsidP="00BD32E1">
            <w:pPr>
              <w:rPr>
                <w:rFonts w:asciiTheme="minorHAnsi" w:eastAsia="Calibri" w:hAnsiTheme="minorHAnsi" w:cstheme="minorHAnsi"/>
                <w:color w:val="FF0000"/>
                <w:sz w:val="22"/>
                <w:szCs w:val="22"/>
              </w:rPr>
            </w:pPr>
            <w:r w:rsidRPr="00AE4FB6">
              <w:rPr>
                <w:rFonts w:asciiTheme="minorHAnsi" w:eastAsia="Calibri" w:hAnsiTheme="minorHAnsi" w:cstheme="minorHAnsi"/>
                <w:sz w:val="22"/>
                <w:szCs w:val="22"/>
              </w:rPr>
              <w:t>Regular Hours</w:t>
            </w:r>
          </w:p>
        </w:tc>
      </w:tr>
      <w:tr w:rsidR="00BD32E1" w:rsidRPr="00AE4FB6" w:rsidTr="00371540">
        <w:trPr>
          <w:jc w:val="center"/>
        </w:trPr>
        <w:tc>
          <w:tcPr>
            <w:tcW w:w="2965" w:type="dxa"/>
          </w:tcPr>
          <w:p w:rsidR="00BD32E1" w:rsidRPr="00AE4FB6" w:rsidRDefault="00BD32E1" w:rsidP="00BD32E1">
            <w:pPr>
              <w:rPr>
                <w:rFonts w:asciiTheme="minorHAnsi" w:hAnsiTheme="minorHAnsi" w:cstheme="minorHAnsi"/>
                <w:sz w:val="22"/>
                <w:szCs w:val="22"/>
              </w:rPr>
            </w:pPr>
            <w:r w:rsidRPr="00AE4FB6">
              <w:rPr>
                <w:rFonts w:asciiTheme="minorHAnsi" w:hAnsiTheme="minorHAnsi" w:cstheme="minorHAnsi"/>
                <w:sz w:val="22"/>
                <w:szCs w:val="22"/>
              </w:rPr>
              <w:t>Friday, Oct. 2</w:t>
            </w:r>
            <w:r w:rsidR="00D17254" w:rsidRPr="00AE4FB6">
              <w:rPr>
                <w:rFonts w:asciiTheme="minorHAnsi" w:hAnsiTheme="minorHAnsi" w:cstheme="minorHAnsi"/>
                <w:sz w:val="22"/>
                <w:szCs w:val="22"/>
              </w:rPr>
              <w:t>2/21</w:t>
            </w:r>
          </w:p>
        </w:tc>
        <w:tc>
          <w:tcPr>
            <w:tcW w:w="5940" w:type="dxa"/>
          </w:tcPr>
          <w:p w:rsidR="00BD32E1" w:rsidRPr="00AE4FB6" w:rsidRDefault="00BD32E1" w:rsidP="00BD32E1">
            <w:pPr>
              <w:rPr>
                <w:rFonts w:asciiTheme="minorHAnsi" w:hAnsiTheme="minorHAnsi" w:cstheme="minorHAnsi"/>
                <w:sz w:val="22"/>
                <w:szCs w:val="22"/>
              </w:rPr>
            </w:pPr>
            <w:r w:rsidRPr="00AE4FB6">
              <w:rPr>
                <w:rFonts w:asciiTheme="minorHAnsi" w:hAnsiTheme="minorHAnsi" w:cstheme="minorHAnsi"/>
                <w:sz w:val="22"/>
                <w:szCs w:val="22"/>
              </w:rPr>
              <w:t>MTS Professional Development Day, No Classes (K-12)</w:t>
            </w:r>
          </w:p>
        </w:tc>
        <w:tc>
          <w:tcPr>
            <w:tcW w:w="1620" w:type="dxa"/>
            <w:vAlign w:val="center"/>
          </w:tcPr>
          <w:p w:rsidR="00BD32E1" w:rsidRPr="00AE4FB6" w:rsidRDefault="00BD32E1" w:rsidP="00BD32E1">
            <w:pPr>
              <w:rPr>
                <w:rFonts w:asciiTheme="minorHAnsi" w:eastAsia="Calibri" w:hAnsiTheme="minorHAnsi" w:cstheme="minorHAnsi"/>
                <w:color w:val="FF0000"/>
                <w:sz w:val="22"/>
                <w:szCs w:val="22"/>
              </w:rPr>
            </w:pPr>
            <w:r w:rsidRPr="00AE4FB6">
              <w:rPr>
                <w:rFonts w:asciiTheme="minorHAnsi" w:eastAsia="Calibri" w:hAnsiTheme="minorHAnsi" w:cstheme="minorHAnsi"/>
                <w:color w:val="FF0000"/>
                <w:sz w:val="22"/>
                <w:szCs w:val="22"/>
              </w:rPr>
              <w:t>Closed</w:t>
            </w:r>
          </w:p>
        </w:tc>
      </w:tr>
      <w:tr w:rsidR="00BD32E1" w:rsidRPr="00AE4FB6" w:rsidTr="00371540">
        <w:trPr>
          <w:jc w:val="center"/>
        </w:trPr>
        <w:tc>
          <w:tcPr>
            <w:tcW w:w="2965" w:type="dxa"/>
          </w:tcPr>
          <w:p w:rsidR="00BD32E1" w:rsidRPr="00AE4FB6" w:rsidRDefault="00BD32E1" w:rsidP="00BD32E1">
            <w:pPr>
              <w:rPr>
                <w:rFonts w:asciiTheme="minorHAnsi" w:hAnsiTheme="minorHAnsi" w:cstheme="minorHAnsi"/>
                <w:sz w:val="22"/>
                <w:szCs w:val="22"/>
              </w:rPr>
            </w:pPr>
            <w:r w:rsidRPr="00AE4FB6">
              <w:rPr>
                <w:rFonts w:asciiTheme="minorHAnsi" w:hAnsiTheme="minorHAnsi" w:cstheme="minorHAnsi"/>
                <w:sz w:val="22"/>
                <w:szCs w:val="22"/>
              </w:rPr>
              <w:t xml:space="preserve">Friday, Nov. </w:t>
            </w:r>
            <w:r w:rsidR="00D17254" w:rsidRPr="00AE4FB6">
              <w:rPr>
                <w:rFonts w:asciiTheme="minorHAnsi" w:hAnsiTheme="minorHAnsi" w:cstheme="minorHAnsi"/>
                <w:sz w:val="22"/>
                <w:szCs w:val="22"/>
              </w:rPr>
              <w:t>5/21</w:t>
            </w:r>
          </w:p>
        </w:tc>
        <w:tc>
          <w:tcPr>
            <w:tcW w:w="5940" w:type="dxa"/>
          </w:tcPr>
          <w:p w:rsidR="00BD32E1" w:rsidRPr="00AE4FB6" w:rsidRDefault="00BD32E1" w:rsidP="00BD32E1">
            <w:pPr>
              <w:rPr>
                <w:rFonts w:asciiTheme="minorHAnsi" w:hAnsiTheme="minorHAnsi" w:cstheme="minorHAnsi"/>
                <w:sz w:val="22"/>
                <w:szCs w:val="22"/>
              </w:rPr>
            </w:pPr>
            <w:r w:rsidRPr="00AE4FB6">
              <w:rPr>
                <w:rFonts w:asciiTheme="minorHAnsi" w:hAnsiTheme="minorHAnsi" w:cstheme="minorHAnsi"/>
                <w:sz w:val="22"/>
                <w:szCs w:val="22"/>
              </w:rPr>
              <w:t>Administration Day, No Classes (K-12)</w:t>
            </w:r>
          </w:p>
        </w:tc>
        <w:tc>
          <w:tcPr>
            <w:tcW w:w="1620" w:type="dxa"/>
            <w:vAlign w:val="center"/>
          </w:tcPr>
          <w:p w:rsidR="00BD32E1" w:rsidRPr="00AE4FB6" w:rsidRDefault="00BD32E1" w:rsidP="00BD32E1">
            <w:pPr>
              <w:rPr>
                <w:rFonts w:asciiTheme="minorHAnsi" w:eastAsia="Calibri" w:hAnsiTheme="minorHAnsi" w:cstheme="minorHAnsi"/>
                <w:sz w:val="22"/>
                <w:szCs w:val="22"/>
              </w:rPr>
            </w:pPr>
            <w:r w:rsidRPr="00AE4FB6">
              <w:rPr>
                <w:rFonts w:asciiTheme="minorHAnsi" w:eastAsia="Calibri" w:hAnsiTheme="minorHAnsi" w:cstheme="minorHAnsi"/>
                <w:sz w:val="22"/>
                <w:szCs w:val="22"/>
              </w:rPr>
              <w:t>Regular Hours</w:t>
            </w:r>
          </w:p>
        </w:tc>
      </w:tr>
      <w:tr w:rsidR="00BD32E1" w:rsidRPr="00AE4FB6" w:rsidTr="00371540">
        <w:trPr>
          <w:jc w:val="center"/>
        </w:trPr>
        <w:tc>
          <w:tcPr>
            <w:tcW w:w="2965" w:type="dxa"/>
          </w:tcPr>
          <w:p w:rsidR="00BD32E1" w:rsidRPr="00AE4FB6" w:rsidRDefault="00D17254" w:rsidP="00BD32E1">
            <w:pPr>
              <w:rPr>
                <w:rFonts w:asciiTheme="minorHAnsi" w:hAnsiTheme="minorHAnsi" w:cstheme="minorHAnsi"/>
                <w:sz w:val="22"/>
                <w:szCs w:val="22"/>
              </w:rPr>
            </w:pPr>
            <w:r w:rsidRPr="00AE4FB6">
              <w:rPr>
                <w:rFonts w:asciiTheme="minorHAnsi" w:hAnsiTheme="minorHAnsi" w:cstheme="minorHAnsi"/>
                <w:sz w:val="22"/>
                <w:szCs w:val="22"/>
              </w:rPr>
              <w:t>Thur</w:t>
            </w:r>
            <w:r w:rsidR="00721874" w:rsidRPr="00AE4FB6">
              <w:rPr>
                <w:rFonts w:asciiTheme="minorHAnsi" w:hAnsiTheme="minorHAnsi" w:cstheme="minorHAnsi"/>
                <w:sz w:val="22"/>
                <w:szCs w:val="22"/>
              </w:rPr>
              <w:t>sday,</w:t>
            </w:r>
            <w:r w:rsidR="00BD32E1" w:rsidRPr="00AE4FB6">
              <w:rPr>
                <w:rFonts w:asciiTheme="minorHAnsi" w:hAnsiTheme="minorHAnsi" w:cstheme="minorHAnsi"/>
                <w:sz w:val="22"/>
                <w:szCs w:val="22"/>
              </w:rPr>
              <w:t xml:space="preserve"> Nov. 11, 202</w:t>
            </w:r>
            <w:r w:rsidRPr="00AE4FB6">
              <w:rPr>
                <w:rFonts w:asciiTheme="minorHAnsi" w:hAnsiTheme="minorHAnsi" w:cstheme="minorHAnsi"/>
                <w:sz w:val="22"/>
                <w:szCs w:val="22"/>
              </w:rPr>
              <w:t>1</w:t>
            </w:r>
          </w:p>
        </w:tc>
        <w:tc>
          <w:tcPr>
            <w:tcW w:w="5940" w:type="dxa"/>
          </w:tcPr>
          <w:p w:rsidR="00BD32E1" w:rsidRPr="00AE4FB6" w:rsidRDefault="00BD32E1" w:rsidP="00BD32E1">
            <w:pPr>
              <w:rPr>
                <w:rFonts w:asciiTheme="minorHAnsi" w:hAnsiTheme="minorHAnsi" w:cstheme="minorHAnsi"/>
                <w:sz w:val="22"/>
                <w:szCs w:val="22"/>
              </w:rPr>
            </w:pPr>
            <w:r w:rsidRPr="00AE4FB6">
              <w:rPr>
                <w:rFonts w:asciiTheme="minorHAnsi" w:hAnsiTheme="minorHAnsi" w:cstheme="minorHAnsi"/>
                <w:sz w:val="22"/>
                <w:szCs w:val="22"/>
              </w:rPr>
              <w:t>Remembrance Day (All Schools Closed)</w:t>
            </w:r>
          </w:p>
        </w:tc>
        <w:tc>
          <w:tcPr>
            <w:tcW w:w="1620" w:type="dxa"/>
            <w:vAlign w:val="center"/>
          </w:tcPr>
          <w:p w:rsidR="00BD32E1" w:rsidRPr="00AE4FB6" w:rsidRDefault="00BD32E1" w:rsidP="00BD32E1">
            <w:pPr>
              <w:rPr>
                <w:rFonts w:asciiTheme="minorHAnsi" w:eastAsia="Calibri" w:hAnsiTheme="minorHAnsi" w:cstheme="minorHAnsi"/>
                <w:sz w:val="22"/>
                <w:szCs w:val="22"/>
              </w:rPr>
            </w:pPr>
            <w:r w:rsidRPr="00AE4FB6">
              <w:rPr>
                <w:rFonts w:asciiTheme="minorHAnsi" w:eastAsia="Calibri" w:hAnsiTheme="minorHAnsi" w:cstheme="minorHAnsi"/>
                <w:color w:val="FF0000"/>
                <w:sz w:val="22"/>
                <w:szCs w:val="22"/>
              </w:rPr>
              <w:t>Closed</w:t>
            </w:r>
          </w:p>
        </w:tc>
      </w:tr>
      <w:tr w:rsidR="00BD32E1" w:rsidRPr="00AE4FB6" w:rsidTr="00371540">
        <w:trPr>
          <w:jc w:val="center"/>
        </w:trPr>
        <w:tc>
          <w:tcPr>
            <w:tcW w:w="2965" w:type="dxa"/>
          </w:tcPr>
          <w:p w:rsidR="00BD32E1" w:rsidRPr="00AE4FB6" w:rsidRDefault="00BD32E1" w:rsidP="00BD32E1">
            <w:pPr>
              <w:rPr>
                <w:rFonts w:asciiTheme="minorHAnsi" w:hAnsiTheme="minorHAnsi" w:cstheme="minorHAnsi"/>
                <w:sz w:val="22"/>
                <w:szCs w:val="22"/>
              </w:rPr>
            </w:pPr>
            <w:r w:rsidRPr="00AE4FB6">
              <w:rPr>
                <w:rFonts w:asciiTheme="minorHAnsi" w:hAnsiTheme="minorHAnsi" w:cstheme="minorHAnsi"/>
                <w:sz w:val="22"/>
                <w:szCs w:val="22"/>
              </w:rPr>
              <w:t xml:space="preserve">Friday, Nov. </w:t>
            </w:r>
            <w:r w:rsidR="00D17254" w:rsidRPr="00AE4FB6">
              <w:rPr>
                <w:rFonts w:asciiTheme="minorHAnsi" w:hAnsiTheme="minorHAnsi" w:cstheme="minorHAnsi"/>
                <w:sz w:val="22"/>
                <w:szCs w:val="22"/>
              </w:rPr>
              <w:t>19/21</w:t>
            </w:r>
          </w:p>
        </w:tc>
        <w:tc>
          <w:tcPr>
            <w:tcW w:w="5940" w:type="dxa"/>
          </w:tcPr>
          <w:p w:rsidR="00BD32E1" w:rsidRPr="00AE4FB6" w:rsidRDefault="00BD32E1" w:rsidP="00BD32E1">
            <w:pPr>
              <w:rPr>
                <w:rFonts w:asciiTheme="minorHAnsi" w:hAnsiTheme="minorHAnsi" w:cstheme="minorHAnsi"/>
                <w:sz w:val="22"/>
                <w:szCs w:val="22"/>
              </w:rPr>
            </w:pPr>
            <w:r w:rsidRPr="00AE4FB6">
              <w:rPr>
                <w:rFonts w:asciiTheme="minorHAnsi" w:hAnsiTheme="minorHAnsi" w:cstheme="minorHAnsi"/>
                <w:sz w:val="22"/>
                <w:szCs w:val="22"/>
              </w:rPr>
              <w:t>Student-Parent-Teacher Conferences, No Classes (K-12)</w:t>
            </w:r>
          </w:p>
        </w:tc>
        <w:tc>
          <w:tcPr>
            <w:tcW w:w="1620" w:type="dxa"/>
            <w:vAlign w:val="center"/>
          </w:tcPr>
          <w:p w:rsidR="00BD32E1" w:rsidRPr="00AE4FB6" w:rsidRDefault="00BD32E1" w:rsidP="00BD32E1">
            <w:pPr>
              <w:rPr>
                <w:rFonts w:asciiTheme="minorHAnsi" w:eastAsia="Calibri" w:hAnsiTheme="minorHAnsi" w:cstheme="minorHAnsi"/>
                <w:sz w:val="22"/>
                <w:szCs w:val="22"/>
              </w:rPr>
            </w:pPr>
            <w:r w:rsidRPr="00AE4FB6">
              <w:rPr>
                <w:rFonts w:asciiTheme="minorHAnsi" w:eastAsia="Calibri" w:hAnsiTheme="minorHAnsi" w:cstheme="minorHAnsi"/>
                <w:sz w:val="22"/>
                <w:szCs w:val="22"/>
              </w:rPr>
              <w:t>Regular Hours</w:t>
            </w:r>
          </w:p>
        </w:tc>
      </w:tr>
      <w:tr w:rsidR="00D17254" w:rsidRPr="00AE4FB6" w:rsidTr="00371540">
        <w:trPr>
          <w:jc w:val="center"/>
        </w:trPr>
        <w:tc>
          <w:tcPr>
            <w:tcW w:w="2965" w:type="dxa"/>
          </w:tcPr>
          <w:p w:rsidR="00D17254" w:rsidRPr="00AE4FB6" w:rsidRDefault="00D17254" w:rsidP="00BD32E1">
            <w:pPr>
              <w:rPr>
                <w:rFonts w:asciiTheme="minorHAnsi" w:hAnsiTheme="minorHAnsi" w:cstheme="minorHAnsi"/>
                <w:sz w:val="22"/>
                <w:szCs w:val="22"/>
              </w:rPr>
            </w:pPr>
            <w:r w:rsidRPr="00AE4FB6">
              <w:rPr>
                <w:rFonts w:asciiTheme="minorHAnsi" w:hAnsiTheme="minorHAnsi" w:cstheme="minorHAnsi"/>
                <w:sz w:val="22"/>
                <w:szCs w:val="22"/>
              </w:rPr>
              <w:t>Wed</w:t>
            </w:r>
            <w:r w:rsidR="00721874" w:rsidRPr="00AE4FB6">
              <w:rPr>
                <w:rFonts w:asciiTheme="minorHAnsi" w:hAnsiTheme="minorHAnsi" w:cstheme="minorHAnsi"/>
                <w:sz w:val="22"/>
                <w:szCs w:val="22"/>
              </w:rPr>
              <w:t>nesday,</w:t>
            </w:r>
            <w:r w:rsidRPr="00AE4FB6">
              <w:rPr>
                <w:rFonts w:asciiTheme="minorHAnsi" w:hAnsiTheme="minorHAnsi" w:cstheme="minorHAnsi"/>
                <w:sz w:val="22"/>
                <w:szCs w:val="22"/>
              </w:rPr>
              <w:t xml:space="preserve"> Dec. 1/21</w:t>
            </w:r>
          </w:p>
        </w:tc>
        <w:tc>
          <w:tcPr>
            <w:tcW w:w="5940" w:type="dxa"/>
            <w:vAlign w:val="center"/>
          </w:tcPr>
          <w:p w:rsidR="00D17254" w:rsidRPr="00AE4FB6" w:rsidRDefault="00D17254" w:rsidP="00BD32E1">
            <w:pPr>
              <w:rPr>
                <w:rFonts w:asciiTheme="minorHAnsi" w:hAnsiTheme="minorHAnsi" w:cstheme="minorHAnsi"/>
                <w:sz w:val="22"/>
                <w:szCs w:val="22"/>
              </w:rPr>
            </w:pPr>
            <w:r w:rsidRPr="00AE4FB6">
              <w:rPr>
                <w:rFonts w:asciiTheme="minorHAnsi" w:hAnsiTheme="minorHAnsi" w:cstheme="minorHAnsi"/>
                <w:sz w:val="22"/>
                <w:szCs w:val="22"/>
              </w:rPr>
              <w:t>Early Dismissal</w:t>
            </w:r>
          </w:p>
        </w:tc>
        <w:tc>
          <w:tcPr>
            <w:tcW w:w="1620" w:type="dxa"/>
            <w:vAlign w:val="center"/>
          </w:tcPr>
          <w:p w:rsidR="00D17254" w:rsidRPr="00AE4FB6" w:rsidRDefault="00D17254" w:rsidP="00BD32E1">
            <w:pPr>
              <w:rPr>
                <w:rFonts w:asciiTheme="minorHAnsi" w:eastAsia="Calibri" w:hAnsiTheme="minorHAnsi" w:cstheme="minorHAnsi"/>
                <w:sz w:val="22"/>
                <w:szCs w:val="22"/>
              </w:rPr>
            </w:pPr>
            <w:r w:rsidRPr="00AE4FB6">
              <w:rPr>
                <w:rFonts w:asciiTheme="minorHAnsi" w:eastAsia="Calibri" w:hAnsiTheme="minorHAnsi" w:cstheme="minorHAnsi"/>
                <w:sz w:val="22"/>
                <w:szCs w:val="22"/>
              </w:rPr>
              <w:t>Regular Hours</w:t>
            </w:r>
          </w:p>
        </w:tc>
      </w:tr>
      <w:tr w:rsidR="00721874" w:rsidRPr="00AE4FB6" w:rsidTr="00371540">
        <w:trPr>
          <w:jc w:val="center"/>
        </w:trPr>
        <w:tc>
          <w:tcPr>
            <w:tcW w:w="2965"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Wednesday, Dec. 22/21</w:t>
            </w:r>
          </w:p>
        </w:tc>
        <w:tc>
          <w:tcPr>
            <w:tcW w:w="5940"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Last Day of Classes before Christmas Break</w:t>
            </w:r>
          </w:p>
        </w:tc>
        <w:tc>
          <w:tcPr>
            <w:tcW w:w="1620" w:type="dxa"/>
            <w:vAlign w:val="center"/>
          </w:tcPr>
          <w:p w:rsidR="00721874" w:rsidRPr="00AE4FB6" w:rsidRDefault="00721874" w:rsidP="00721874">
            <w:pPr>
              <w:rPr>
                <w:rFonts w:asciiTheme="minorHAnsi" w:eastAsia="Calibri" w:hAnsiTheme="minorHAnsi" w:cstheme="minorHAnsi"/>
                <w:sz w:val="22"/>
                <w:szCs w:val="22"/>
              </w:rPr>
            </w:pPr>
            <w:r w:rsidRPr="00AE4FB6">
              <w:rPr>
                <w:rFonts w:asciiTheme="minorHAnsi" w:eastAsia="Calibri" w:hAnsiTheme="minorHAnsi" w:cstheme="minorHAnsi"/>
                <w:sz w:val="22"/>
                <w:szCs w:val="22"/>
              </w:rPr>
              <w:t>Regular Hours</w:t>
            </w:r>
          </w:p>
        </w:tc>
      </w:tr>
      <w:tr w:rsidR="00721874" w:rsidRPr="00AE4FB6" w:rsidTr="00371540">
        <w:trPr>
          <w:jc w:val="center"/>
        </w:trPr>
        <w:tc>
          <w:tcPr>
            <w:tcW w:w="2965"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Thursday, Dec. 23/21 to</w:t>
            </w:r>
          </w:p>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Wednesday, Jan. 5/22</w:t>
            </w:r>
          </w:p>
        </w:tc>
        <w:tc>
          <w:tcPr>
            <w:tcW w:w="5940" w:type="dxa"/>
            <w:vAlign w:val="center"/>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Christmas Break (All Schools Closed)</w:t>
            </w:r>
          </w:p>
        </w:tc>
        <w:tc>
          <w:tcPr>
            <w:tcW w:w="1620" w:type="dxa"/>
            <w:vAlign w:val="center"/>
          </w:tcPr>
          <w:p w:rsidR="00721874" w:rsidRPr="00AE4FB6" w:rsidRDefault="00721874" w:rsidP="00721874">
            <w:pPr>
              <w:rPr>
                <w:rFonts w:asciiTheme="minorHAnsi" w:eastAsia="Calibri" w:hAnsiTheme="minorHAnsi" w:cstheme="minorHAnsi"/>
                <w:sz w:val="22"/>
                <w:szCs w:val="22"/>
              </w:rPr>
            </w:pPr>
            <w:r w:rsidRPr="00AE4FB6">
              <w:rPr>
                <w:rFonts w:asciiTheme="minorHAnsi" w:eastAsia="Calibri" w:hAnsiTheme="minorHAnsi" w:cstheme="minorHAnsi"/>
                <w:color w:val="FF0000"/>
                <w:sz w:val="22"/>
                <w:szCs w:val="22"/>
              </w:rPr>
              <w:t>Closed</w:t>
            </w:r>
          </w:p>
        </w:tc>
      </w:tr>
      <w:tr w:rsidR="00721874" w:rsidRPr="00AE4FB6" w:rsidTr="00371540">
        <w:trPr>
          <w:jc w:val="center"/>
        </w:trPr>
        <w:tc>
          <w:tcPr>
            <w:tcW w:w="2965"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Thursday, Jan. 6/22</w:t>
            </w:r>
          </w:p>
        </w:tc>
        <w:tc>
          <w:tcPr>
            <w:tcW w:w="5940"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First Day of Classes after Christmas Break</w:t>
            </w:r>
          </w:p>
        </w:tc>
        <w:tc>
          <w:tcPr>
            <w:tcW w:w="1620" w:type="dxa"/>
            <w:vAlign w:val="center"/>
          </w:tcPr>
          <w:p w:rsidR="00721874" w:rsidRPr="00AE4FB6" w:rsidRDefault="00721874" w:rsidP="00721874">
            <w:pPr>
              <w:rPr>
                <w:rFonts w:asciiTheme="minorHAnsi" w:eastAsia="Calibri" w:hAnsiTheme="minorHAnsi" w:cstheme="minorHAnsi"/>
                <w:sz w:val="22"/>
                <w:szCs w:val="22"/>
              </w:rPr>
            </w:pPr>
            <w:r w:rsidRPr="00AE4FB6">
              <w:rPr>
                <w:rFonts w:asciiTheme="minorHAnsi" w:eastAsia="Calibri" w:hAnsiTheme="minorHAnsi" w:cstheme="minorHAnsi"/>
                <w:sz w:val="22"/>
                <w:szCs w:val="22"/>
              </w:rPr>
              <w:t>Regular Hours</w:t>
            </w:r>
          </w:p>
        </w:tc>
      </w:tr>
      <w:tr w:rsidR="00721874" w:rsidRPr="00AE4FB6" w:rsidTr="00371540">
        <w:trPr>
          <w:jc w:val="center"/>
        </w:trPr>
        <w:tc>
          <w:tcPr>
            <w:tcW w:w="2965"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Thursday, Jan. 6/22</w:t>
            </w:r>
          </w:p>
        </w:tc>
        <w:tc>
          <w:tcPr>
            <w:tcW w:w="5940"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Epiphany-Hutterian Colony School</w:t>
            </w:r>
          </w:p>
        </w:tc>
        <w:tc>
          <w:tcPr>
            <w:tcW w:w="1620" w:type="dxa"/>
            <w:vAlign w:val="center"/>
          </w:tcPr>
          <w:p w:rsidR="00721874" w:rsidRPr="00AE4FB6" w:rsidRDefault="00721874" w:rsidP="00721874">
            <w:pPr>
              <w:rPr>
                <w:rFonts w:asciiTheme="minorHAnsi" w:eastAsia="Calibri" w:hAnsiTheme="minorHAnsi" w:cstheme="minorHAnsi"/>
                <w:sz w:val="22"/>
                <w:szCs w:val="22"/>
              </w:rPr>
            </w:pPr>
            <w:r w:rsidRPr="00AE4FB6">
              <w:rPr>
                <w:rFonts w:asciiTheme="minorHAnsi" w:eastAsia="Calibri" w:hAnsiTheme="minorHAnsi" w:cstheme="minorHAnsi"/>
                <w:sz w:val="22"/>
                <w:szCs w:val="22"/>
              </w:rPr>
              <w:t>Regular Hours</w:t>
            </w:r>
          </w:p>
        </w:tc>
      </w:tr>
      <w:tr w:rsidR="00721874" w:rsidRPr="00AE4FB6" w:rsidTr="00371540">
        <w:trPr>
          <w:jc w:val="center"/>
        </w:trPr>
        <w:tc>
          <w:tcPr>
            <w:tcW w:w="2965"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Monday, Jan. 24 to</w:t>
            </w:r>
          </w:p>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Thursday, Jan. 27/22</w:t>
            </w:r>
          </w:p>
        </w:tc>
        <w:tc>
          <w:tcPr>
            <w:tcW w:w="5940"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Summative Assessment Week</w:t>
            </w:r>
          </w:p>
        </w:tc>
        <w:tc>
          <w:tcPr>
            <w:tcW w:w="1620" w:type="dxa"/>
            <w:vAlign w:val="center"/>
          </w:tcPr>
          <w:p w:rsidR="00721874" w:rsidRPr="00AE4FB6" w:rsidRDefault="00721874" w:rsidP="00721874">
            <w:pPr>
              <w:rPr>
                <w:rFonts w:asciiTheme="minorHAnsi" w:eastAsia="Calibri" w:hAnsiTheme="minorHAnsi" w:cstheme="minorHAnsi"/>
                <w:sz w:val="22"/>
                <w:szCs w:val="22"/>
              </w:rPr>
            </w:pPr>
            <w:r w:rsidRPr="00AE4FB6">
              <w:rPr>
                <w:rFonts w:asciiTheme="minorHAnsi" w:eastAsia="Calibri" w:hAnsiTheme="minorHAnsi" w:cstheme="minorHAnsi"/>
                <w:sz w:val="22"/>
                <w:szCs w:val="22"/>
              </w:rPr>
              <w:t>Regular Hours</w:t>
            </w:r>
          </w:p>
        </w:tc>
      </w:tr>
      <w:tr w:rsidR="00721874" w:rsidRPr="00AE4FB6" w:rsidTr="00371540">
        <w:trPr>
          <w:jc w:val="center"/>
        </w:trPr>
        <w:tc>
          <w:tcPr>
            <w:tcW w:w="2965"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Friday, January 28/22</w:t>
            </w:r>
          </w:p>
        </w:tc>
        <w:tc>
          <w:tcPr>
            <w:tcW w:w="5940"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Administration Day 9-12/PD Day K-8, No Classes (K-12)</w:t>
            </w:r>
          </w:p>
        </w:tc>
        <w:tc>
          <w:tcPr>
            <w:tcW w:w="1620" w:type="dxa"/>
            <w:vAlign w:val="center"/>
          </w:tcPr>
          <w:p w:rsidR="00721874" w:rsidRPr="00AE4FB6" w:rsidRDefault="00721874" w:rsidP="00721874">
            <w:pPr>
              <w:rPr>
                <w:rFonts w:asciiTheme="minorHAnsi" w:eastAsia="Calibri" w:hAnsiTheme="minorHAnsi" w:cstheme="minorHAnsi"/>
                <w:sz w:val="22"/>
                <w:szCs w:val="22"/>
              </w:rPr>
            </w:pPr>
            <w:r w:rsidRPr="00AE4FB6">
              <w:rPr>
                <w:rFonts w:asciiTheme="minorHAnsi" w:eastAsia="Calibri" w:hAnsiTheme="minorHAnsi" w:cstheme="minorHAnsi"/>
                <w:sz w:val="22"/>
                <w:szCs w:val="22"/>
              </w:rPr>
              <w:t>Regular Hours</w:t>
            </w:r>
          </w:p>
        </w:tc>
      </w:tr>
      <w:tr w:rsidR="00721874" w:rsidRPr="00AE4FB6" w:rsidTr="00371540">
        <w:trPr>
          <w:jc w:val="center"/>
        </w:trPr>
        <w:tc>
          <w:tcPr>
            <w:tcW w:w="2965"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Monday, Jan. 31/22</w:t>
            </w:r>
          </w:p>
        </w:tc>
        <w:tc>
          <w:tcPr>
            <w:tcW w:w="5940"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Semester II Begins (9-12)</w:t>
            </w:r>
          </w:p>
        </w:tc>
        <w:tc>
          <w:tcPr>
            <w:tcW w:w="1620" w:type="dxa"/>
            <w:vAlign w:val="center"/>
          </w:tcPr>
          <w:p w:rsidR="00721874" w:rsidRPr="00AE4FB6" w:rsidRDefault="00721874" w:rsidP="00721874">
            <w:pPr>
              <w:rPr>
                <w:rFonts w:asciiTheme="minorHAnsi" w:eastAsia="Calibri" w:hAnsiTheme="minorHAnsi" w:cstheme="minorHAnsi"/>
                <w:sz w:val="22"/>
                <w:szCs w:val="22"/>
              </w:rPr>
            </w:pPr>
            <w:r w:rsidRPr="00AE4FB6">
              <w:rPr>
                <w:rFonts w:asciiTheme="minorHAnsi" w:eastAsia="Calibri" w:hAnsiTheme="minorHAnsi" w:cstheme="minorHAnsi"/>
                <w:sz w:val="22"/>
                <w:szCs w:val="22"/>
              </w:rPr>
              <w:t>Regular Hours</w:t>
            </w:r>
          </w:p>
        </w:tc>
      </w:tr>
      <w:tr w:rsidR="00721874" w:rsidRPr="00AE4FB6" w:rsidTr="00371540">
        <w:trPr>
          <w:jc w:val="center"/>
        </w:trPr>
        <w:tc>
          <w:tcPr>
            <w:tcW w:w="2965"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Monday, Feb. 21/22</w:t>
            </w:r>
          </w:p>
        </w:tc>
        <w:tc>
          <w:tcPr>
            <w:tcW w:w="5940"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Louis Riel Day (All Schools Closed)</w:t>
            </w:r>
          </w:p>
        </w:tc>
        <w:tc>
          <w:tcPr>
            <w:tcW w:w="1620" w:type="dxa"/>
            <w:vAlign w:val="center"/>
          </w:tcPr>
          <w:p w:rsidR="00721874" w:rsidRPr="00AE4FB6" w:rsidRDefault="00721874" w:rsidP="00721874">
            <w:pPr>
              <w:rPr>
                <w:rFonts w:asciiTheme="minorHAnsi" w:eastAsia="Calibri" w:hAnsiTheme="minorHAnsi" w:cstheme="minorHAnsi"/>
                <w:color w:val="FF0000"/>
                <w:sz w:val="22"/>
                <w:szCs w:val="22"/>
              </w:rPr>
            </w:pPr>
            <w:r w:rsidRPr="00AE4FB6">
              <w:rPr>
                <w:rFonts w:asciiTheme="minorHAnsi" w:eastAsia="Calibri" w:hAnsiTheme="minorHAnsi" w:cstheme="minorHAnsi"/>
                <w:color w:val="FF0000"/>
                <w:sz w:val="22"/>
                <w:szCs w:val="22"/>
              </w:rPr>
              <w:t>Closed</w:t>
            </w:r>
          </w:p>
        </w:tc>
      </w:tr>
      <w:tr w:rsidR="00721874" w:rsidRPr="00AE4FB6" w:rsidTr="00371540">
        <w:trPr>
          <w:jc w:val="center"/>
        </w:trPr>
        <w:tc>
          <w:tcPr>
            <w:tcW w:w="2965"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Friday, Feb. 25, 2022</w:t>
            </w:r>
          </w:p>
        </w:tc>
        <w:tc>
          <w:tcPr>
            <w:tcW w:w="5940"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Administration Day K-8/PD Day 9-12, No Classes (K-12)</w:t>
            </w:r>
          </w:p>
        </w:tc>
        <w:tc>
          <w:tcPr>
            <w:tcW w:w="1620" w:type="dxa"/>
            <w:vAlign w:val="center"/>
          </w:tcPr>
          <w:p w:rsidR="00721874" w:rsidRPr="00AE4FB6" w:rsidRDefault="00721874" w:rsidP="00721874">
            <w:pPr>
              <w:rPr>
                <w:rFonts w:asciiTheme="minorHAnsi" w:eastAsia="Calibri" w:hAnsiTheme="minorHAnsi" w:cstheme="minorHAnsi"/>
                <w:color w:val="FF0000"/>
                <w:sz w:val="22"/>
                <w:szCs w:val="22"/>
              </w:rPr>
            </w:pPr>
            <w:r w:rsidRPr="00AE4FB6">
              <w:rPr>
                <w:rFonts w:asciiTheme="minorHAnsi" w:eastAsia="Calibri" w:hAnsiTheme="minorHAnsi" w:cstheme="minorHAnsi"/>
                <w:color w:val="FF0000"/>
                <w:sz w:val="22"/>
                <w:szCs w:val="22"/>
              </w:rPr>
              <w:t>Closed</w:t>
            </w:r>
          </w:p>
        </w:tc>
      </w:tr>
      <w:tr w:rsidR="00721874" w:rsidRPr="00AE4FB6" w:rsidTr="00371540">
        <w:trPr>
          <w:jc w:val="center"/>
        </w:trPr>
        <w:tc>
          <w:tcPr>
            <w:tcW w:w="2965"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Wednesday, March 9/22</w:t>
            </w:r>
          </w:p>
        </w:tc>
        <w:tc>
          <w:tcPr>
            <w:tcW w:w="5940"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Early Dismissal</w:t>
            </w:r>
          </w:p>
        </w:tc>
        <w:tc>
          <w:tcPr>
            <w:tcW w:w="1620" w:type="dxa"/>
            <w:vAlign w:val="center"/>
          </w:tcPr>
          <w:p w:rsidR="00721874" w:rsidRPr="00AE4FB6" w:rsidRDefault="00721874" w:rsidP="00721874">
            <w:pPr>
              <w:rPr>
                <w:rFonts w:asciiTheme="minorHAnsi" w:eastAsia="Calibri" w:hAnsiTheme="minorHAnsi" w:cstheme="minorHAnsi"/>
                <w:sz w:val="22"/>
                <w:szCs w:val="22"/>
              </w:rPr>
            </w:pPr>
            <w:r w:rsidRPr="00AE4FB6">
              <w:rPr>
                <w:rFonts w:asciiTheme="minorHAnsi" w:eastAsia="Calibri" w:hAnsiTheme="minorHAnsi" w:cstheme="minorHAnsi"/>
                <w:sz w:val="22"/>
                <w:szCs w:val="22"/>
              </w:rPr>
              <w:t>Regular Hours</w:t>
            </w:r>
          </w:p>
        </w:tc>
      </w:tr>
      <w:tr w:rsidR="00721874" w:rsidRPr="00AE4FB6" w:rsidTr="00371540">
        <w:trPr>
          <w:jc w:val="center"/>
        </w:trPr>
        <w:tc>
          <w:tcPr>
            <w:tcW w:w="2965"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Friday, March 1</w:t>
            </w:r>
            <w:r w:rsidR="009510AE" w:rsidRPr="00AE4FB6">
              <w:rPr>
                <w:rFonts w:asciiTheme="minorHAnsi" w:hAnsiTheme="minorHAnsi" w:cstheme="minorHAnsi"/>
                <w:sz w:val="22"/>
                <w:szCs w:val="22"/>
              </w:rPr>
              <w:t>1</w:t>
            </w:r>
            <w:r w:rsidR="00E87959" w:rsidRPr="00AE4FB6">
              <w:rPr>
                <w:rFonts w:asciiTheme="minorHAnsi" w:hAnsiTheme="minorHAnsi" w:cstheme="minorHAnsi"/>
                <w:sz w:val="22"/>
                <w:szCs w:val="22"/>
              </w:rPr>
              <w:t>/22</w:t>
            </w:r>
          </w:p>
        </w:tc>
        <w:tc>
          <w:tcPr>
            <w:tcW w:w="5940"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Student-Parent-Teacher Conferences, No Classes (K-12)</w:t>
            </w:r>
          </w:p>
        </w:tc>
        <w:tc>
          <w:tcPr>
            <w:tcW w:w="1620" w:type="dxa"/>
            <w:vAlign w:val="center"/>
          </w:tcPr>
          <w:p w:rsidR="00721874" w:rsidRPr="00AE4FB6" w:rsidRDefault="00721874" w:rsidP="00721874">
            <w:pPr>
              <w:rPr>
                <w:rFonts w:asciiTheme="minorHAnsi" w:eastAsia="Calibri" w:hAnsiTheme="minorHAnsi" w:cstheme="minorHAnsi"/>
                <w:sz w:val="22"/>
                <w:szCs w:val="22"/>
              </w:rPr>
            </w:pPr>
            <w:r w:rsidRPr="00AE4FB6">
              <w:rPr>
                <w:rFonts w:asciiTheme="minorHAnsi" w:eastAsia="Calibri" w:hAnsiTheme="minorHAnsi" w:cstheme="minorHAnsi"/>
                <w:sz w:val="22"/>
                <w:szCs w:val="22"/>
              </w:rPr>
              <w:t>Regular Hours</w:t>
            </w:r>
          </w:p>
        </w:tc>
      </w:tr>
      <w:tr w:rsidR="00721874" w:rsidRPr="00AE4FB6" w:rsidTr="00371540">
        <w:trPr>
          <w:jc w:val="center"/>
        </w:trPr>
        <w:tc>
          <w:tcPr>
            <w:tcW w:w="2965" w:type="dxa"/>
          </w:tcPr>
          <w:p w:rsidR="00721874" w:rsidRPr="00AE4FB6" w:rsidRDefault="00721874" w:rsidP="0010726C">
            <w:pPr>
              <w:rPr>
                <w:rFonts w:asciiTheme="minorHAnsi" w:hAnsiTheme="minorHAnsi" w:cstheme="minorHAnsi"/>
                <w:sz w:val="22"/>
                <w:szCs w:val="22"/>
              </w:rPr>
            </w:pPr>
            <w:r w:rsidRPr="00AE4FB6">
              <w:rPr>
                <w:rFonts w:asciiTheme="minorHAnsi" w:hAnsiTheme="minorHAnsi" w:cstheme="minorHAnsi"/>
                <w:sz w:val="22"/>
                <w:szCs w:val="22"/>
              </w:rPr>
              <w:t>Mo</w:t>
            </w:r>
            <w:r w:rsidR="0010726C" w:rsidRPr="00AE4FB6">
              <w:rPr>
                <w:rFonts w:asciiTheme="minorHAnsi" w:hAnsiTheme="minorHAnsi" w:cstheme="minorHAnsi"/>
                <w:sz w:val="22"/>
                <w:szCs w:val="22"/>
              </w:rPr>
              <w:t xml:space="preserve">n. </w:t>
            </w:r>
            <w:r w:rsidRPr="00AE4FB6">
              <w:rPr>
                <w:rFonts w:asciiTheme="minorHAnsi" w:hAnsiTheme="minorHAnsi" w:cstheme="minorHAnsi"/>
                <w:sz w:val="22"/>
                <w:szCs w:val="22"/>
              </w:rPr>
              <w:t>Mar</w:t>
            </w:r>
            <w:r w:rsidR="0010726C" w:rsidRPr="00AE4FB6">
              <w:rPr>
                <w:rFonts w:asciiTheme="minorHAnsi" w:hAnsiTheme="minorHAnsi" w:cstheme="minorHAnsi"/>
                <w:sz w:val="22"/>
                <w:szCs w:val="22"/>
              </w:rPr>
              <w:t>.</w:t>
            </w:r>
            <w:r w:rsidRPr="00AE4FB6">
              <w:rPr>
                <w:rFonts w:asciiTheme="minorHAnsi" w:hAnsiTheme="minorHAnsi" w:cstheme="minorHAnsi"/>
                <w:sz w:val="22"/>
                <w:szCs w:val="22"/>
              </w:rPr>
              <w:t xml:space="preserve"> 2</w:t>
            </w:r>
            <w:r w:rsidR="00E87959" w:rsidRPr="00AE4FB6">
              <w:rPr>
                <w:rFonts w:asciiTheme="minorHAnsi" w:hAnsiTheme="minorHAnsi" w:cstheme="minorHAnsi"/>
                <w:sz w:val="22"/>
                <w:szCs w:val="22"/>
              </w:rPr>
              <w:t>8</w:t>
            </w:r>
            <w:r w:rsidRPr="00AE4FB6">
              <w:rPr>
                <w:rFonts w:asciiTheme="minorHAnsi" w:hAnsiTheme="minorHAnsi" w:cstheme="minorHAnsi"/>
                <w:sz w:val="22"/>
                <w:szCs w:val="22"/>
              </w:rPr>
              <w:t xml:space="preserve"> to</w:t>
            </w:r>
            <w:r w:rsidR="0010726C" w:rsidRPr="00AE4FB6">
              <w:rPr>
                <w:rFonts w:asciiTheme="minorHAnsi" w:hAnsiTheme="minorHAnsi" w:cstheme="minorHAnsi"/>
                <w:sz w:val="22"/>
                <w:szCs w:val="22"/>
              </w:rPr>
              <w:t xml:space="preserve"> </w:t>
            </w:r>
            <w:r w:rsidRPr="00AE4FB6">
              <w:rPr>
                <w:rFonts w:asciiTheme="minorHAnsi" w:hAnsiTheme="minorHAnsi" w:cstheme="minorHAnsi"/>
                <w:sz w:val="22"/>
                <w:szCs w:val="22"/>
              </w:rPr>
              <w:t>Fri</w:t>
            </w:r>
            <w:r w:rsidR="0010726C" w:rsidRPr="00AE4FB6">
              <w:rPr>
                <w:rFonts w:asciiTheme="minorHAnsi" w:hAnsiTheme="minorHAnsi" w:cstheme="minorHAnsi"/>
                <w:sz w:val="22"/>
                <w:szCs w:val="22"/>
              </w:rPr>
              <w:t>.</w:t>
            </w:r>
            <w:r w:rsidRPr="00AE4FB6">
              <w:rPr>
                <w:rFonts w:asciiTheme="minorHAnsi" w:hAnsiTheme="minorHAnsi" w:cstheme="minorHAnsi"/>
                <w:sz w:val="22"/>
                <w:szCs w:val="22"/>
              </w:rPr>
              <w:t xml:space="preserve"> April </w:t>
            </w:r>
            <w:r w:rsidR="0010726C" w:rsidRPr="00AE4FB6">
              <w:rPr>
                <w:rFonts w:asciiTheme="minorHAnsi" w:hAnsiTheme="minorHAnsi" w:cstheme="minorHAnsi"/>
                <w:sz w:val="22"/>
                <w:szCs w:val="22"/>
              </w:rPr>
              <w:t>1</w:t>
            </w:r>
            <w:r w:rsidR="00E87959" w:rsidRPr="00AE4FB6">
              <w:rPr>
                <w:rFonts w:asciiTheme="minorHAnsi" w:hAnsiTheme="minorHAnsi" w:cstheme="minorHAnsi"/>
                <w:sz w:val="22"/>
                <w:szCs w:val="22"/>
              </w:rPr>
              <w:t>/22</w:t>
            </w:r>
          </w:p>
        </w:tc>
        <w:tc>
          <w:tcPr>
            <w:tcW w:w="5940" w:type="dxa"/>
            <w:vAlign w:val="center"/>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Spring Break (All Schools Closed)</w:t>
            </w:r>
          </w:p>
        </w:tc>
        <w:tc>
          <w:tcPr>
            <w:tcW w:w="1620" w:type="dxa"/>
            <w:vAlign w:val="center"/>
          </w:tcPr>
          <w:p w:rsidR="00721874" w:rsidRPr="00AE4FB6" w:rsidRDefault="00721874" w:rsidP="00721874">
            <w:pPr>
              <w:rPr>
                <w:rFonts w:asciiTheme="minorHAnsi" w:eastAsia="Calibri" w:hAnsiTheme="minorHAnsi" w:cstheme="minorHAnsi"/>
                <w:color w:val="FF0000"/>
                <w:sz w:val="22"/>
                <w:szCs w:val="22"/>
              </w:rPr>
            </w:pPr>
            <w:r w:rsidRPr="00AE4FB6">
              <w:rPr>
                <w:rFonts w:asciiTheme="minorHAnsi" w:eastAsia="Calibri" w:hAnsiTheme="minorHAnsi" w:cstheme="minorHAnsi"/>
                <w:color w:val="FF0000"/>
                <w:sz w:val="22"/>
                <w:szCs w:val="22"/>
              </w:rPr>
              <w:t>Closed</w:t>
            </w:r>
          </w:p>
        </w:tc>
      </w:tr>
      <w:tr w:rsidR="00E87959" w:rsidRPr="00AE4FB6" w:rsidTr="00371540">
        <w:trPr>
          <w:jc w:val="center"/>
        </w:trPr>
        <w:tc>
          <w:tcPr>
            <w:tcW w:w="2965" w:type="dxa"/>
          </w:tcPr>
          <w:p w:rsidR="00E87959" w:rsidRPr="00AE4FB6" w:rsidRDefault="00E87959" w:rsidP="00721874">
            <w:pPr>
              <w:rPr>
                <w:rFonts w:asciiTheme="minorHAnsi" w:hAnsiTheme="minorHAnsi" w:cstheme="minorHAnsi"/>
                <w:sz w:val="22"/>
                <w:szCs w:val="22"/>
              </w:rPr>
            </w:pPr>
            <w:r w:rsidRPr="00AE4FB6">
              <w:rPr>
                <w:rFonts w:asciiTheme="minorHAnsi" w:hAnsiTheme="minorHAnsi" w:cstheme="minorHAnsi"/>
                <w:sz w:val="22"/>
                <w:szCs w:val="22"/>
              </w:rPr>
              <w:t>Friday, April 1</w:t>
            </w:r>
            <w:r w:rsidR="00EB439D" w:rsidRPr="00AE4FB6">
              <w:rPr>
                <w:rFonts w:asciiTheme="minorHAnsi" w:hAnsiTheme="minorHAnsi" w:cstheme="minorHAnsi"/>
                <w:sz w:val="22"/>
                <w:szCs w:val="22"/>
              </w:rPr>
              <w:t>5/22</w:t>
            </w:r>
          </w:p>
        </w:tc>
        <w:tc>
          <w:tcPr>
            <w:tcW w:w="5940" w:type="dxa"/>
          </w:tcPr>
          <w:p w:rsidR="00E87959" w:rsidRPr="00AE4FB6" w:rsidRDefault="002E5695" w:rsidP="00721874">
            <w:pPr>
              <w:rPr>
                <w:rFonts w:asciiTheme="minorHAnsi" w:hAnsiTheme="minorHAnsi" w:cstheme="minorHAnsi"/>
                <w:sz w:val="22"/>
                <w:szCs w:val="22"/>
              </w:rPr>
            </w:pPr>
            <w:r w:rsidRPr="00AE4FB6">
              <w:rPr>
                <w:rFonts w:asciiTheme="minorHAnsi" w:hAnsiTheme="minorHAnsi" w:cstheme="minorHAnsi"/>
                <w:sz w:val="22"/>
                <w:szCs w:val="22"/>
              </w:rPr>
              <w:t>Good Friday (All Schools Closed)</w:t>
            </w:r>
          </w:p>
        </w:tc>
        <w:tc>
          <w:tcPr>
            <w:tcW w:w="1620" w:type="dxa"/>
            <w:vAlign w:val="center"/>
          </w:tcPr>
          <w:p w:rsidR="00E87959" w:rsidRPr="00AE4FB6" w:rsidRDefault="002E5695" w:rsidP="00721874">
            <w:pPr>
              <w:rPr>
                <w:rFonts w:asciiTheme="minorHAnsi" w:eastAsia="Calibri" w:hAnsiTheme="minorHAnsi" w:cstheme="minorHAnsi"/>
                <w:sz w:val="22"/>
                <w:szCs w:val="22"/>
              </w:rPr>
            </w:pPr>
            <w:r w:rsidRPr="00AE4FB6">
              <w:rPr>
                <w:rFonts w:asciiTheme="minorHAnsi" w:eastAsia="Calibri" w:hAnsiTheme="minorHAnsi" w:cstheme="minorHAnsi"/>
                <w:color w:val="FF0000"/>
                <w:sz w:val="22"/>
                <w:szCs w:val="22"/>
              </w:rPr>
              <w:t>Closed</w:t>
            </w:r>
          </w:p>
        </w:tc>
      </w:tr>
      <w:tr w:rsidR="00721874" w:rsidRPr="00AE4FB6" w:rsidTr="00371540">
        <w:trPr>
          <w:jc w:val="center"/>
        </w:trPr>
        <w:tc>
          <w:tcPr>
            <w:tcW w:w="2965"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 xml:space="preserve">Monday, April </w:t>
            </w:r>
            <w:r w:rsidR="00EB439D" w:rsidRPr="00AE4FB6">
              <w:rPr>
                <w:rFonts w:asciiTheme="minorHAnsi" w:hAnsiTheme="minorHAnsi" w:cstheme="minorHAnsi"/>
                <w:sz w:val="22"/>
                <w:szCs w:val="22"/>
              </w:rPr>
              <w:t>18/22</w:t>
            </w:r>
          </w:p>
        </w:tc>
        <w:tc>
          <w:tcPr>
            <w:tcW w:w="5940"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Easter Monday – Hutterian Colony School</w:t>
            </w:r>
          </w:p>
        </w:tc>
        <w:tc>
          <w:tcPr>
            <w:tcW w:w="1620" w:type="dxa"/>
            <w:vAlign w:val="center"/>
          </w:tcPr>
          <w:p w:rsidR="00721874" w:rsidRPr="00AE4FB6" w:rsidRDefault="00721874" w:rsidP="00721874">
            <w:pPr>
              <w:rPr>
                <w:rFonts w:asciiTheme="minorHAnsi" w:eastAsia="Calibri" w:hAnsiTheme="minorHAnsi" w:cstheme="minorHAnsi"/>
                <w:sz w:val="22"/>
                <w:szCs w:val="22"/>
              </w:rPr>
            </w:pPr>
            <w:r w:rsidRPr="00AE4FB6">
              <w:rPr>
                <w:rFonts w:asciiTheme="minorHAnsi" w:eastAsia="Calibri" w:hAnsiTheme="minorHAnsi" w:cstheme="minorHAnsi"/>
                <w:sz w:val="22"/>
                <w:szCs w:val="22"/>
              </w:rPr>
              <w:t>Regular Hours</w:t>
            </w:r>
          </w:p>
        </w:tc>
      </w:tr>
      <w:tr w:rsidR="00EB439D" w:rsidRPr="00AE4FB6" w:rsidTr="00371540">
        <w:trPr>
          <w:jc w:val="center"/>
        </w:trPr>
        <w:tc>
          <w:tcPr>
            <w:tcW w:w="2965" w:type="dxa"/>
          </w:tcPr>
          <w:p w:rsidR="00EB439D" w:rsidRPr="00AE4FB6" w:rsidRDefault="00EB439D" w:rsidP="00721874">
            <w:pPr>
              <w:rPr>
                <w:rFonts w:asciiTheme="minorHAnsi" w:hAnsiTheme="minorHAnsi" w:cstheme="minorHAnsi"/>
                <w:sz w:val="22"/>
                <w:szCs w:val="22"/>
              </w:rPr>
            </w:pPr>
            <w:r w:rsidRPr="00AE4FB6">
              <w:rPr>
                <w:rFonts w:asciiTheme="minorHAnsi" w:hAnsiTheme="minorHAnsi" w:cstheme="minorHAnsi"/>
                <w:sz w:val="22"/>
                <w:szCs w:val="22"/>
              </w:rPr>
              <w:t>Monday, April 18/22</w:t>
            </w:r>
          </w:p>
        </w:tc>
        <w:tc>
          <w:tcPr>
            <w:tcW w:w="5940" w:type="dxa"/>
          </w:tcPr>
          <w:p w:rsidR="00EB439D" w:rsidRPr="00AE4FB6" w:rsidRDefault="00EB439D" w:rsidP="00721874">
            <w:pPr>
              <w:rPr>
                <w:rFonts w:asciiTheme="minorHAnsi" w:hAnsiTheme="minorHAnsi" w:cstheme="minorHAnsi"/>
                <w:sz w:val="22"/>
                <w:szCs w:val="22"/>
              </w:rPr>
            </w:pPr>
            <w:r w:rsidRPr="00AE4FB6">
              <w:rPr>
                <w:rFonts w:asciiTheme="minorHAnsi" w:hAnsiTheme="minorHAnsi" w:cstheme="minorHAnsi"/>
                <w:sz w:val="22"/>
                <w:szCs w:val="22"/>
              </w:rPr>
              <w:t>P</w:t>
            </w:r>
            <w:r w:rsidR="0010726C" w:rsidRPr="00AE4FB6">
              <w:rPr>
                <w:rFonts w:asciiTheme="minorHAnsi" w:hAnsiTheme="minorHAnsi" w:cstheme="minorHAnsi"/>
                <w:sz w:val="22"/>
                <w:szCs w:val="22"/>
              </w:rPr>
              <w:t>D Day</w:t>
            </w:r>
            <w:r w:rsidRPr="00AE4FB6">
              <w:rPr>
                <w:rFonts w:asciiTheme="minorHAnsi" w:hAnsiTheme="minorHAnsi" w:cstheme="minorHAnsi"/>
                <w:sz w:val="22"/>
                <w:szCs w:val="22"/>
              </w:rPr>
              <w:t>/School Improvement Plan. No Classes (K-12)</w:t>
            </w:r>
          </w:p>
        </w:tc>
        <w:tc>
          <w:tcPr>
            <w:tcW w:w="1620" w:type="dxa"/>
            <w:vAlign w:val="center"/>
          </w:tcPr>
          <w:p w:rsidR="00EB439D" w:rsidRPr="00AE4FB6" w:rsidRDefault="00EB439D" w:rsidP="00721874">
            <w:pPr>
              <w:rPr>
                <w:rFonts w:asciiTheme="minorHAnsi" w:eastAsia="Calibri" w:hAnsiTheme="minorHAnsi" w:cstheme="minorHAnsi"/>
                <w:sz w:val="22"/>
                <w:szCs w:val="22"/>
              </w:rPr>
            </w:pPr>
            <w:r w:rsidRPr="00AE4FB6">
              <w:rPr>
                <w:rFonts w:asciiTheme="minorHAnsi" w:eastAsia="Calibri" w:hAnsiTheme="minorHAnsi" w:cstheme="minorHAnsi"/>
                <w:color w:val="FF0000"/>
                <w:sz w:val="22"/>
                <w:szCs w:val="22"/>
              </w:rPr>
              <w:t>Closed</w:t>
            </w:r>
          </w:p>
        </w:tc>
      </w:tr>
      <w:tr w:rsidR="00721874" w:rsidRPr="00AE4FB6" w:rsidTr="00371540">
        <w:trPr>
          <w:jc w:val="center"/>
        </w:trPr>
        <w:tc>
          <w:tcPr>
            <w:tcW w:w="2965"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 xml:space="preserve">Tuesday, April </w:t>
            </w:r>
            <w:r w:rsidR="00A60594" w:rsidRPr="00AE4FB6">
              <w:rPr>
                <w:rFonts w:asciiTheme="minorHAnsi" w:hAnsiTheme="minorHAnsi" w:cstheme="minorHAnsi"/>
                <w:sz w:val="22"/>
                <w:szCs w:val="22"/>
              </w:rPr>
              <w:t>19/22</w:t>
            </w:r>
          </w:p>
        </w:tc>
        <w:tc>
          <w:tcPr>
            <w:tcW w:w="5940"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Easter Tuesday – Hutterian Colony School</w:t>
            </w:r>
          </w:p>
        </w:tc>
        <w:tc>
          <w:tcPr>
            <w:tcW w:w="1620" w:type="dxa"/>
            <w:vAlign w:val="center"/>
          </w:tcPr>
          <w:p w:rsidR="00721874" w:rsidRPr="00AE4FB6" w:rsidRDefault="00721874" w:rsidP="00721874">
            <w:pPr>
              <w:rPr>
                <w:rFonts w:asciiTheme="minorHAnsi" w:eastAsia="Calibri" w:hAnsiTheme="minorHAnsi" w:cstheme="minorHAnsi"/>
                <w:sz w:val="22"/>
                <w:szCs w:val="22"/>
              </w:rPr>
            </w:pPr>
            <w:r w:rsidRPr="00AE4FB6">
              <w:rPr>
                <w:rFonts w:asciiTheme="minorHAnsi" w:eastAsia="Calibri" w:hAnsiTheme="minorHAnsi" w:cstheme="minorHAnsi"/>
                <w:sz w:val="22"/>
                <w:szCs w:val="22"/>
              </w:rPr>
              <w:t>Regular Hours</w:t>
            </w:r>
          </w:p>
        </w:tc>
      </w:tr>
      <w:tr w:rsidR="00A60594" w:rsidRPr="00AE4FB6" w:rsidTr="00371540">
        <w:trPr>
          <w:jc w:val="center"/>
        </w:trPr>
        <w:tc>
          <w:tcPr>
            <w:tcW w:w="2965" w:type="dxa"/>
          </w:tcPr>
          <w:p w:rsidR="00A60594" w:rsidRPr="00AE4FB6" w:rsidRDefault="00A60594" w:rsidP="00721874">
            <w:pPr>
              <w:rPr>
                <w:rFonts w:asciiTheme="minorHAnsi" w:hAnsiTheme="minorHAnsi" w:cstheme="minorHAnsi"/>
                <w:sz w:val="22"/>
                <w:szCs w:val="22"/>
              </w:rPr>
            </w:pPr>
            <w:r w:rsidRPr="00AE4FB6">
              <w:rPr>
                <w:rFonts w:asciiTheme="minorHAnsi" w:hAnsiTheme="minorHAnsi" w:cstheme="minorHAnsi"/>
                <w:sz w:val="22"/>
                <w:szCs w:val="22"/>
              </w:rPr>
              <w:t>Monday, May 23/22</w:t>
            </w:r>
          </w:p>
        </w:tc>
        <w:tc>
          <w:tcPr>
            <w:tcW w:w="5940" w:type="dxa"/>
          </w:tcPr>
          <w:p w:rsidR="00A60594" w:rsidRPr="00AE4FB6" w:rsidRDefault="00A60594" w:rsidP="00721874">
            <w:pPr>
              <w:rPr>
                <w:rFonts w:asciiTheme="minorHAnsi" w:hAnsiTheme="minorHAnsi" w:cstheme="minorHAnsi"/>
                <w:sz w:val="22"/>
                <w:szCs w:val="22"/>
              </w:rPr>
            </w:pPr>
            <w:r w:rsidRPr="00AE4FB6">
              <w:rPr>
                <w:rFonts w:asciiTheme="minorHAnsi" w:hAnsiTheme="minorHAnsi" w:cstheme="minorHAnsi"/>
                <w:sz w:val="22"/>
                <w:szCs w:val="22"/>
              </w:rPr>
              <w:t>Victoria Day (All Schools Closed)</w:t>
            </w:r>
          </w:p>
        </w:tc>
        <w:tc>
          <w:tcPr>
            <w:tcW w:w="1620" w:type="dxa"/>
            <w:vAlign w:val="center"/>
          </w:tcPr>
          <w:p w:rsidR="00A60594" w:rsidRPr="00AE4FB6" w:rsidRDefault="00A60594" w:rsidP="00721874">
            <w:pPr>
              <w:rPr>
                <w:rFonts w:asciiTheme="minorHAnsi" w:eastAsia="Calibri" w:hAnsiTheme="minorHAnsi" w:cstheme="minorHAnsi"/>
                <w:sz w:val="22"/>
                <w:szCs w:val="22"/>
              </w:rPr>
            </w:pPr>
            <w:r w:rsidRPr="00AE4FB6">
              <w:rPr>
                <w:rFonts w:asciiTheme="minorHAnsi" w:eastAsia="Calibri" w:hAnsiTheme="minorHAnsi" w:cstheme="minorHAnsi"/>
                <w:color w:val="FF0000"/>
                <w:sz w:val="22"/>
                <w:szCs w:val="22"/>
              </w:rPr>
              <w:t>Closed</w:t>
            </w:r>
          </w:p>
        </w:tc>
      </w:tr>
      <w:tr w:rsidR="00721874" w:rsidRPr="00AE4FB6" w:rsidTr="00371540">
        <w:trPr>
          <w:jc w:val="center"/>
        </w:trPr>
        <w:tc>
          <w:tcPr>
            <w:tcW w:w="2965"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 xml:space="preserve">Thursday, May </w:t>
            </w:r>
            <w:r w:rsidR="00A60594" w:rsidRPr="00AE4FB6">
              <w:rPr>
                <w:rFonts w:asciiTheme="minorHAnsi" w:hAnsiTheme="minorHAnsi" w:cstheme="minorHAnsi"/>
                <w:sz w:val="22"/>
                <w:szCs w:val="22"/>
              </w:rPr>
              <w:t>26/22</w:t>
            </w:r>
          </w:p>
        </w:tc>
        <w:tc>
          <w:tcPr>
            <w:tcW w:w="5940"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Ascension Day – Hutterian Colony School</w:t>
            </w:r>
          </w:p>
        </w:tc>
        <w:tc>
          <w:tcPr>
            <w:tcW w:w="1620" w:type="dxa"/>
            <w:vAlign w:val="center"/>
          </w:tcPr>
          <w:p w:rsidR="00721874" w:rsidRPr="00AE4FB6" w:rsidRDefault="00721874" w:rsidP="00721874">
            <w:pPr>
              <w:rPr>
                <w:rFonts w:asciiTheme="minorHAnsi" w:eastAsia="Calibri" w:hAnsiTheme="minorHAnsi" w:cstheme="minorHAnsi"/>
                <w:sz w:val="22"/>
                <w:szCs w:val="22"/>
              </w:rPr>
            </w:pPr>
            <w:r w:rsidRPr="00AE4FB6">
              <w:rPr>
                <w:rFonts w:asciiTheme="minorHAnsi" w:eastAsia="Calibri" w:hAnsiTheme="minorHAnsi" w:cstheme="minorHAnsi"/>
                <w:sz w:val="22"/>
                <w:szCs w:val="22"/>
              </w:rPr>
              <w:t>Regular Hours</w:t>
            </w:r>
          </w:p>
        </w:tc>
      </w:tr>
      <w:tr w:rsidR="00721874" w:rsidRPr="00AE4FB6" w:rsidTr="00371540">
        <w:trPr>
          <w:jc w:val="center"/>
        </w:trPr>
        <w:tc>
          <w:tcPr>
            <w:tcW w:w="2965" w:type="dxa"/>
          </w:tcPr>
          <w:p w:rsidR="00721874" w:rsidRPr="00AE4FB6" w:rsidRDefault="00D641B0" w:rsidP="00721874">
            <w:pPr>
              <w:rPr>
                <w:rFonts w:asciiTheme="minorHAnsi" w:hAnsiTheme="minorHAnsi" w:cstheme="minorHAnsi"/>
                <w:sz w:val="22"/>
                <w:szCs w:val="22"/>
              </w:rPr>
            </w:pPr>
            <w:r w:rsidRPr="00AE4FB6">
              <w:rPr>
                <w:rFonts w:asciiTheme="minorHAnsi" w:hAnsiTheme="minorHAnsi" w:cstheme="minorHAnsi"/>
                <w:sz w:val="22"/>
                <w:szCs w:val="22"/>
              </w:rPr>
              <w:t>Monday, June 6/22</w:t>
            </w:r>
          </w:p>
        </w:tc>
        <w:tc>
          <w:tcPr>
            <w:tcW w:w="5940"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Pentecost Monday – Hutterian Colony School</w:t>
            </w:r>
          </w:p>
        </w:tc>
        <w:tc>
          <w:tcPr>
            <w:tcW w:w="1620" w:type="dxa"/>
            <w:vAlign w:val="center"/>
          </w:tcPr>
          <w:p w:rsidR="00721874" w:rsidRPr="00AE4FB6" w:rsidRDefault="00721874" w:rsidP="00721874">
            <w:pPr>
              <w:rPr>
                <w:rFonts w:asciiTheme="minorHAnsi" w:eastAsia="Calibri" w:hAnsiTheme="minorHAnsi" w:cstheme="minorHAnsi"/>
                <w:sz w:val="22"/>
                <w:szCs w:val="22"/>
              </w:rPr>
            </w:pPr>
            <w:r w:rsidRPr="00AE4FB6">
              <w:rPr>
                <w:rFonts w:asciiTheme="minorHAnsi" w:eastAsia="Calibri" w:hAnsiTheme="minorHAnsi" w:cstheme="minorHAnsi"/>
                <w:sz w:val="22"/>
                <w:szCs w:val="22"/>
              </w:rPr>
              <w:t>Regular Hours</w:t>
            </w:r>
          </w:p>
        </w:tc>
      </w:tr>
      <w:tr w:rsidR="00721874" w:rsidRPr="00AE4FB6" w:rsidTr="00371540">
        <w:trPr>
          <w:jc w:val="center"/>
        </w:trPr>
        <w:tc>
          <w:tcPr>
            <w:tcW w:w="2965"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 xml:space="preserve">Tuesday, </w:t>
            </w:r>
            <w:r w:rsidR="00D641B0" w:rsidRPr="00AE4FB6">
              <w:rPr>
                <w:rFonts w:asciiTheme="minorHAnsi" w:hAnsiTheme="minorHAnsi" w:cstheme="minorHAnsi"/>
                <w:sz w:val="22"/>
                <w:szCs w:val="22"/>
              </w:rPr>
              <w:t>June 7/22</w:t>
            </w:r>
          </w:p>
        </w:tc>
        <w:tc>
          <w:tcPr>
            <w:tcW w:w="5940"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Pentecost Tuesday, Hutterian Colony School</w:t>
            </w:r>
          </w:p>
        </w:tc>
        <w:tc>
          <w:tcPr>
            <w:tcW w:w="1620" w:type="dxa"/>
            <w:vAlign w:val="center"/>
          </w:tcPr>
          <w:p w:rsidR="00721874" w:rsidRPr="00AE4FB6" w:rsidRDefault="00721874" w:rsidP="00721874">
            <w:pPr>
              <w:rPr>
                <w:rFonts w:asciiTheme="minorHAnsi" w:eastAsia="Calibri" w:hAnsiTheme="minorHAnsi" w:cstheme="minorHAnsi"/>
                <w:sz w:val="22"/>
                <w:szCs w:val="22"/>
              </w:rPr>
            </w:pPr>
            <w:r w:rsidRPr="00AE4FB6">
              <w:rPr>
                <w:rFonts w:asciiTheme="minorHAnsi" w:eastAsia="Calibri" w:hAnsiTheme="minorHAnsi" w:cstheme="minorHAnsi"/>
                <w:sz w:val="22"/>
                <w:szCs w:val="22"/>
              </w:rPr>
              <w:t>Regular Hours</w:t>
            </w:r>
          </w:p>
        </w:tc>
      </w:tr>
      <w:tr w:rsidR="00721874" w:rsidRPr="00AE4FB6" w:rsidTr="00371540">
        <w:trPr>
          <w:jc w:val="center"/>
        </w:trPr>
        <w:tc>
          <w:tcPr>
            <w:tcW w:w="2965" w:type="dxa"/>
          </w:tcPr>
          <w:p w:rsidR="00721874" w:rsidRPr="00AE4FB6" w:rsidRDefault="00D641B0" w:rsidP="00721874">
            <w:pPr>
              <w:rPr>
                <w:rFonts w:asciiTheme="minorHAnsi" w:hAnsiTheme="minorHAnsi" w:cstheme="minorHAnsi"/>
                <w:sz w:val="22"/>
                <w:szCs w:val="22"/>
              </w:rPr>
            </w:pPr>
            <w:r w:rsidRPr="00AE4FB6">
              <w:rPr>
                <w:rFonts w:asciiTheme="minorHAnsi" w:hAnsiTheme="minorHAnsi" w:cstheme="minorHAnsi"/>
                <w:sz w:val="22"/>
                <w:szCs w:val="22"/>
              </w:rPr>
              <w:t>Friday, June 24/22</w:t>
            </w:r>
          </w:p>
        </w:tc>
        <w:tc>
          <w:tcPr>
            <w:tcW w:w="5940" w:type="dxa"/>
          </w:tcPr>
          <w:p w:rsidR="00721874" w:rsidRPr="00AE4FB6" w:rsidRDefault="00D641B0" w:rsidP="00721874">
            <w:pPr>
              <w:rPr>
                <w:rFonts w:asciiTheme="minorHAnsi" w:hAnsiTheme="minorHAnsi" w:cstheme="minorHAnsi"/>
                <w:sz w:val="22"/>
                <w:szCs w:val="22"/>
              </w:rPr>
            </w:pPr>
            <w:r w:rsidRPr="00AE4FB6">
              <w:rPr>
                <w:rFonts w:asciiTheme="minorHAnsi" w:hAnsiTheme="minorHAnsi" w:cstheme="minorHAnsi"/>
                <w:sz w:val="22"/>
                <w:szCs w:val="22"/>
              </w:rPr>
              <w:t>Administration Day, No Classes (K-12)</w:t>
            </w:r>
          </w:p>
        </w:tc>
        <w:tc>
          <w:tcPr>
            <w:tcW w:w="1620" w:type="dxa"/>
            <w:vAlign w:val="center"/>
          </w:tcPr>
          <w:p w:rsidR="00721874" w:rsidRPr="00AE4FB6" w:rsidRDefault="00AA4418" w:rsidP="00721874">
            <w:pPr>
              <w:rPr>
                <w:rFonts w:asciiTheme="minorHAnsi" w:eastAsia="Calibri" w:hAnsiTheme="minorHAnsi" w:cstheme="minorHAnsi"/>
                <w:sz w:val="22"/>
                <w:szCs w:val="22"/>
              </w:rPr>
            </w:pPr>
            <w:r w:rsidRPr="00AE4FB6">
              <w:rPr>
                <w:rFonts w:asciiTheme="minorHAnsi" w:eastAsia="Calibri" w:hAnsiTheme="minorHAnsi" w:cstheme="minorHAnsi"/>
                <w:color w:val="FF0000"/>
                <w:sz w:val="22"/>
                <w:szCs w:val="22"/>
              </w:rPr>
              <w:t>Closed</w:t>
            </w:r>
            <w:r w:rsidR="00371540" w:rsidRPr="00AE4FB6">
              <w:rPr>
                <w:rFonts w:asciiTheme="minorHAnsi" w:eastAsia="Calibri" w:hAnsiTheme="minorHAnsi" w:cstheme="minorHAnsi"/>
                <w:color w:val="FF0000"/>
                <w:sz w:val="22"/>
                <w:szCs w:val="22"/>
              </w:rPr>
              <w:t xml:space="preserve"> (</w:t>
            </w:r>
            <w:r w:rsidRPr="00AE4FB6">
              <w:rPr>
                <w:rFonts w:asciiTheme="minorHAnsi" w:eastAsia="Calibri" w:hAnsiTheme="minorHAnsi" w:cstheme="minorHAnsi"/>
                <w:color w:val="FF0000"/>
                <w:sz w:val="22"/>
                <w:szCs w:val="22"/>
              </w:rPr>
              <w:t>Grad</w:t>
            </w:r>
            <w:r w:rsidR="00371540" w:rsidRPr="00AE4FB6">
              <w:rPr>
                <w:rFonts w:asciiTheme="minorHAnsi" w:eastAsia="Calibri" w:hAnsiTheme="minorHAnsi" w:cstheme="minorHAnsi"/>
                <w:color w:val="FF0000"/>
                <w:sz w:val="22"/>
                <w:szCs w:val="22"/>
              </w:rPr>
              <w:t>)</w:t>
            </w:r>
          </w:p>
        </w:tc>
      </w:tr>
      <w:tr w:rsidR="00721874" w:rsidRPr="00AE4FB6" w:rsidTr="00371540">
        <w:trPr>
          <w:jc w:val="center"/>
        </w:trPr>
        <w:tc>
          <w:tcPr>
            <w:tcW w:w="2965"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Friday, June 2</w:t>
            </w:r>
            <w:r w:rsidR="00AA4418" w:rsidRPr="00AE4FB6">
              <w:rPr>
                <w:rFonts w:asciiTheme="minorHAnsi" w:hAnsiTheme="minorHAnsi" w:cstheme="minorHAnsi"/>
                <w:sz w:val="22"/>
                <w:szCs w:val="22"/>
              </w:rPr>
              <w:t>4/22</w:t>
            </w:r>
          </w:p>
        </w:tc>
        <w:tc>
          <w:tcPr>
            <w:tcW w:w="5940"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Midland Adult Education Centre Graduation</w:t>
            </w:r>
          </w:p>
        </w:tc>
        <w:tc>
          <w:tcPr>
            <w:tcW w:w="1620" w:type="dxa"/>
            <w:vAlign w:val="center"/>
          </w:tcPr>
          <w:p w:rsidR="00721874" w:rsidRPr="00AE4FB6" w:rsidRDefault="00721874" w:rsidP="00721874">
            <w:pPr>
              <w:rPr>
                <w:rFonts w:asciiTheme="minorHAnsi" w:eastAsia="Calibri" w:hAnsiTheme="minorHAnsi" w:cstheme="minorHAnsi"/>
                <w:sz w:val="22"/>
                <w:szCs w:val="22"/>
              </w:rPr>
            </w:pPr>
            <w:r w:rsidRPr="00AE4FB6">
              <w:rPr>
                <w:rFonts w:asciiTheme="minorHAnsi" w:eastAsia="Calibri" w:hAnsiTheme="minorHAnsi" w:cstheme="minorHAnsi"/>
                <w:color w:val="FF0000"/>
                <w:sz w:val="22"/>
                <w:szCs w:val="22"/>
              </w:rPr>
              <w:t xml:space="preserve">Closed </w:t>
            </w:r>
            <w:r w:rsidR="00371540" w:rsidRPr="00AE4FB6">
              <w:rPr>
                <w:rFonts w:asciiTheme="minorHAnsi" w:eastAsia="Calibri" w:hAnsiTheme="minorHAnsi" w:cstheme="minorHAnsi"/>
                <w:color w:val="FF0000"/>
                <w:sz w:val="22"/>
                <w:szCs w:val="22"/>
              </w:rPr>
              <w:t>(Grad)</w:t>
            </w:r>
          </w:p>
        </w:tc>
      </w:tr>
      <w:tr w:rsidR="00721874" w:rsidRPr="00AE4FB6" w:rsidTr="00371540">
        <w:trPr>
          <w:jc w:val="center"/>
        </w:trPr>
        <w:tc>
          <w:tcPr>
            <w:tcW w:w="2965" w:type="dxa"/>
          </w:tcPr>
          <w:p w:rsidR="00721874" w:rsidRPr="00AE4FB6" w:rsidRDefault="000B6192" w:rsidP="00721874">
            <w:pPr>
              <w:rPr>
                <w:rFonts w:asciiTheme="minorHAnsi" w:hAnsiTheme="minorHAnsi" w:cstheme="minorHAnsi"/>
                <w:sz w:val="22"/>
                <w:szCs w:val="22"/>
              </w:rPr>
            </w:pPr>
            <w:r w:rsidRPr="00AE4FB6">
              <w:rPr>
                <w:rFonts w:asciiTheme="minorHAnsi" w:hAnsiTheme="minorHAnsi" w:cstheme="minorHAnsi"/>
                <w:sz w:val="22"/>
                <w:szCs w:val="22"/>
              </w:rPr>
              <w:t xml:space="preserve"> </w:t>
            </w:r>
            <w:r w:rsidR="00AD21D5" w:rsidRPr="00AE4FB6">
              <w:rPr>
                <w:rFonts w:asciiTheme="minorHAnsi" w:hAnsiTheme="minorHAnsi" w:cstheme="minorHAnsi"/>
                <w:sz w:val="22"/>
                <w:szCs w:val="22"/>
              </w:rPr>
              <w:t>Date to be determined</w:t>
            </w:r>
          </w:p>
        </w:tc>
        <w:tc>
          <w:tcPr>
            <w:tcW w:w="5940"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Carman Collegiate Graduation</w:t>
            </w:r>
          </w:p>
        </w:tc>
        <w:tc>
          <w:tcPr>
            <w:tcW w:w="1620" w:type="dxa"/>
            <w:vMerge w:val="restart"/>
            <w:vAlign w:val="center"/>
          </w:tcPr>
          <w:p w:rsidR="00721874" w:rsidRPr="00AE4FB6" w:rsidRDefault="00721874" w:rsidP="00721874">
            <w:pPr>
              <w:rPr>
                <w:rFonts w:asciiTheme="minorHAnsi" w:eastAsia="Calibri" w:hAnsiTheme="minorHAnsi" w:cstheme="minorHAnsi"/>
                <w:sz w:val="22"/>
                <w:szCs w:val="22"/>
              </w:rPr>
            </w:pPr>
            <w:r w:rsidRPr="00AE4FB6">
              <w:rPr>
                <w:rFonts w:asciiTheme="minorHAnsi" w:eastAsia="Calibri" w:hAnsiTheme="minorHAnsi" w:cstheme="minorHAnsi"/>
                <w:color w:val="FF0000"/>
                <w:sz w:val="22"/>
                <w:szCs w:val="22"/>
              </w:rPr>
              <w:t xml:space="preserve">Note MAEC will be open for administration purposes from </w:t>
            </w:r>
            <w:r w:rsidR="00A40942" w:rsidRPr="00AE4FB6">
              <w:rPr>
                <w:rFonts w:asciiTheme="minorHAnsi" w:eastAsia="Calibri" w:hAnsiTheme="minorHAnsi" w:cstheme="minorHAnsi"/>
                <w:color w:val="FF0000"/>
                <w:sz w:val="22"/>
                <w:szCs w:val="22"/>
              </w:rPr>
              <w:t>Mon.</w:t>
            </w:r>
            <w:r w:rsidRPr="00AE4FB6">
              <w:rPr>
                <w:rFonts w:asciiTheme="minorHAnsi" w:eastAsia="Calibri" w:hAnsiTheme="minorHAnsi" w:cstheme="minorHAnsi"/>
                <w:color w:val="FF0000"/>
                <w:sz w:val="22"/>
                <w:szCs w:val="22"/>
              </w:rPr>
              <w:t xml:space="preserve"> June </w:t>
            </w:r>
            <w:r w:rsidR="00A40942" w:rsidRPr="00AE4FB6">
              <w:rPr>
                <w:rFonts w:asciiTheme="minorHAnsi" w:eastAsia="Calibri" w:hAnsiTheme="minorHAnsi" w:cstheme="minorHAnsi"/>
                <w:color w:val="FF0000"/>
                <w:sz w:val="22"/>
                <w:szCs w:val="22"/>
              </w:rPr>
              <w:t>27 -Thurs. June 30/22</w:t>
            </w:r>
          </w:p>
        </w:tc>
      </w:tr>
      <w:tr w:rsidR="00721874" w:rsidRPr="00AE4FB6" w:rsidTr="00371540">
        <w:trPr>
          <w:jc w:val="center"/>
        </w:trPr>
        <w:tc>
          <w:tcPr>
            <w:tcW w:w="2965" w:type="dxa"/>
          </w:tcPr>
          <w:p w:rsidR="00721874" w:rsidRPr="00AE4FB6" w:rsidRDefault="000B6192" w:rsidP="00721874">
            <w:pPr>
              <w:rPr>
                <w:rFonts w:asciiTheme="minorHAnsi" w:hAnsiTheme="minorHAnsi" w:cstheme="minorHAnsi"/>
                <w:sz w:val="22"/>
                <w:szCs w:val="22"/>
              </w:rPr>
            </w:pPr>
            <w:r w:rsidRPr="00AE4FB6">
              <w:rPr>
                <w:rFonts w:asciiTheme="minorHAnsi" w:hAnsiTheme="minorHAnsi" w:cstheme="minorHAnsi"/>
                <w:sz w:val="22"/>
                <w:szCs w:val="22"/>
              </w:rPr>
              <w:t xml:space="preserve"> </w:t>
            </w:r>
            <w:r w:rsidR="00AD21D5" w:rsidRPr="00AE4FB6">
              <w:rPr>
                <w:rFonts w:asciiTheme="minorHAnsi" w:hAnsiTheme="minorHAnsi" w:cstheme="minorHAnsi"/>
                <w:sz w:val="22"/>
                <w:szCs w:val="22"/>
              </w:rPr>
              <w:t>Date to be determined</w:t>
            </w:r>
          </w:p>
        </w:tc>
        <w:tc>
          <w:tcPr>
            <w:tcW w:w="5940"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St. Laurent School Graduation</w:t>
            </w:r>
          </w:p>
        </w:tc>
        <w:tc>
          <w:tcPr>
            <w:tcW w:w="1620" w:type="dxa"/>
            <w:vMerge/>
            <w:vAlign w:val="center"/>
          </w:tcPr>
          <w:p w:rsidR="00721874" w:rsidRPr="00AE4FB6" w:rsidRDefault="00721874" w:rsidP="00721874">
            <w:pPr>
              <w:rPr>
                <w:rFonts w:asciiTheme="minorHAnsi" w:eastAsia="Calibri" w:hAnsiTheme="minorHAnsi" w:cstheme="minorHAnsi"/>
                <w:sz w:val="22"/>
                <w:szCs w:val="22"/>
              </w:rPr>
            </w:pPr>
          </w:p>
        </w:tc>
      </w:tr>
      <w:tr w:rsidR="00721874" w:rsidRPr="00AE4FB6" w:rsidTr="00371540">
        <w:trPr>
          <w:jc w:val="center"/>
        </w:trPr>
        <w:tc>
          <w:tcPr>
            <w:tcW w:w="2965" w:type="dxa"/>
          </w:tcPr>
          <w:p w:rsidR="00721874" w:rsidRPr="00AE4FB6" w:rsidRDefault="000B6192" w:rsidP="00721874">
            <w:pPr>
              <w:rPr>
                <w:rFonts w:asciiTheme="minorHAnsi" w:hAnsiTheme="minorHAnsi" w:cstheme="minorHAnsi"/>
                <w:sz w:val="22"/>
                <w:szCs w:val="22"/>
              </w:rPr>
            </w:pPr>
            <w:r w:rsidRPr="00AE4FB6">
              <w:rPr>
                <w:rFonts w:asciiTheme="minorHAnsi" w:hAnsiTheme="minorHAnsi" w:cstheme="minorHAnsi"/>
                <w:sz w:val="22"/>
                <w:szCs w:val="22"/>
              </w:rPr>
              <w:t xml:space="preserve"> </w:t>
            </w:r>
            <w:r w:rsidR="00AD21D5" w:rsidRPr="00AE4FB6">
              <w:rPr>
                <w:rFonts w:asciiTheme="minorHAnsi" w:hAnsiTheme="minorHAnsi" w:cstheme="minorHAnsi"/>
                <w:sz w:val="22"/>
                <w:szCs w:val="22"/>
              </w:rPr>
              <w:t>Date to be determined</w:t>
            </w:r>
          </w:p>
        </w:tc>
        <w:tc>
          <w:tcPr>
            <w:tcW w:w="5940"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St. Paul’s Collegiate Graduation</w:t>
            </w:r>
          </w:p>
        </w:tc>
        <w:tc>
          <w:tcPr>
            <w:tcW w:w="1620" w:type="dxa"/>
            <w:vMerge/>
            <w:vAlign w:val="center"/>
          </w:tcPr>
          <w:p w:rsidR="00721874" w:rsidRPr="00AE4FB6" w:rsidRDefault="00721874" w:rsidP="00721874">
            <w:pPr>
              <w:rPr>
                <w:rFonts w:asciiTheme="minorHAnsi" w:eastAsia="Calibri" w:hAnsiTheme="minorHAnsi" w:cstheme="minorHAnsi"/>
                <w:sz w:val="22"/>
                <w:szCs w:val="22"/>
              </w:rPr>
            </w:pPr>
          </w:p>
        </w:tc>
      </w:tr>
      <w:tr w:rsidR="00721874" w:rsidRPr="00AE4FB6" w:rsidTr="00371540">
        <w:trPr>
          <w:jc w:val="center"/>
        </w:trPr>
        <w:tc>
          <w:tcPr>
            <w:tcW w:w="2965" w:type="dxa"/>
          </w:tcPr>
          <w:p w:rsidR="00721874" w:rsidRPr="00AE4FB6" w:rsidRDefault="000B6192" w:rsidP="00721874">
            <w:pPr>
              <w:rPr>
                <w:rFonts w:asciiTheme="minorHAnsi" w:hAnsiTheme="minorHAnsi" w:cstheme="minorHAnsi"/>
                <w:sz w:val="22"/>
                <w:szCs w:val="22"/>
              </w:rPr>
            </w:pPr>
            <w:r w:rsidRPr="00AE4FB6">
              <w:rPr>
                <w:rFonts w:asciiTheme="minorHAnsi" w:hAnsiTheme="minorHAnsi" w:cstheme="minorHAnsi"/>
                <w:sz w:val="22"/>
                <w:szCs w:val="22"/>
              </w:rPr>
              <w:t xml:space="preserve"> </w:t>
            </w:r>
            <w:r w:rsidR="00AD21D5" w:rsidRPr="00AE4FB6">
              <w:rPr>
                <w:rFonts w:asciiTheme="minorHAnsi" w:hAnsiTheme="minorHAnsi" w:cstheme="minorHAnsi"/>
                <w:sz w:val="22"/>
                <w:szCs w:val="22"/>
              </w:rPr>
              <w:t>Date to be determined</w:t>
            </w:r>
          </w:p>
        </w:tc>
        <w:tc>
          <w:tcPr>
            <w:tcW w:w="5940"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Elm Creek School Graduation</w:t>
            </w:r>
          </w:p>
        </w:tc>
        <w:tc>
          <w:tcPr>
            <w:tcW w:w="1620" w:type="dxa"/>
            <w:vMerge/>
            <w:vAlign w:val="center"/>
          </w:tcPr>
          <w:p w:rsidR="00721874" w:rsidRPr="00AE4FB6" w:rsidRDefault="00721874" w:rsidP="00721874">
            <w:pPr>
              <w:rPr>
                <w:rFonts w:asciiTheme="minorHAnsi" w:eastAsia="Calibri" w:hAnsiTheme="minorHAnsi" w:cstheme="minorHAnsi"/>
                <w:sz w:val="22"/>
                <w:szCs w:val="22"/>
              </w:rPr>
            </w:pPr>
          </w:p>
        </w:tc>
      </w:tr>
      <w:tr w:rsidR="00721874" w:rsidRPr="00AE4FB6" w:rsidTr="00371540">
        <w:trPr>
          <w:jc w:val="center"/>
        </w:trPr>
        <w:tc>
          <w:tcPr>
            <w:tcW w:w="2965" w:type="dxa"/>
          </w:tcPr>
          <w:p w:rsidR="00721874" w:rsidRPr="00AE4FB6" w:rsidRDefault="000B6192" w:rsidP="00721874">
            <w:pPr>
              <w:rPr>
                <w:rFonts w:asciiTheme="minorHAnsi" w:hAnsiTheme="minorHAnsi" w:cstheme="minorHAnsi"/>
                <w:sz w:val="22"/>
                <w:szCs w:val="22"/>
              </w:rPr>
            </w:pPr>
            <w:r w:rsidRPr="00AE4FB6">
              <w:rPr>
                <w:rFonts w:asciiTheme="minorHAnsi" w:hAnsiTheme="minorHAnsi" w:cstheme="minorHAnsi"/>
                <w:sz w:val="22"/>
                <w:szCs w:val="22"/>
              </w:rPr>
              <w:t xml:space="preserve"> </w:t>
            </w:r>
            <w:r w:rsidR="00AD21D5" w:rsidRPr="00AE4FB6">
              <w:rPr>
                <w:rFonts w:asciiTheme="minorHAnsi" w:hAnsiTheme="minorHAnsi" w:cstheme="minorHAnsi"/>
                <w:sz w:val="22"/>
                <w:szCs w:val="22"/>
              </w:rPr>
              <w:t>Date to be determined</w:t>
            </w:r>
          </w:p>
        </w:tc>
        <w:tc>
          <w:tcPr>
            <w:tcW w:w="5940"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Miami School Graduation</w:t>
            </w:r>
          </w:p>
        </w:tc>
        <w:tc>
          <w:tcPr>
            <w:tcW w:w="1620" w:type="dxa"/>
            <w:vMerge/>
            <w:vAlign w:val="center"/>
          </w:tcPr>
          <w:p w:rsidR="00721874" w:rsidRPr="00AE4FB6" w:rsidRDefault="00721874" w:rsidP="00721874">
            <w:pPr>
              <w:rPr>
                <w:rFonts w:asciiTheme="minorHAnsi" w:eastAsia="Calibri" w:hAnsiTheme="minorHAnsi" w:cstheme="minorHAnsi"/>
                <w:sz w:val="22"/>
                <w:szCs w:val="22"/>
              </w:rPr>
            </w:pPr>
          </w:p>
        </w:tc>
      </w:tr>
      <w:tr w:rsidR="00721874" w:rsidRPr="00AE4FB6" w:rsidTr="00371540">
        <w:trPr>
          <w:jc w:val="center"/>
        </w:trPr>
        <w:tc>
          <w:tcPr>
            <w:tcW w:w="2965" w:type="dxa"/>
          </w:tcPr>
          <w:p w:rsidR="00721874" w:rsidRPr="00AE4FB6" w:rsidRDefault="000B6192" w:rsidP="00721874">
            <w:pPr>
              <w:rPr>
                <w:rFonts w:asciiTheme="minorHAnsi" w:hAnsiTheme="minorHAnsi" w:cstheme="minorHAnsi"/>
                <w:sz w:val="22"/>
                <w:szCs w:val="22"/>
              </w:rPr>
            </w:pPr>
            <w:r w:rsidRPr="00AE4FB6">
              <w:rPr>
                <w:rFonts w:asciiTheme="minorHAnsi" w:hAnsiTheme="minorHAnsi" w:cstheme="minorHAnsi"/>
                <w:sz w:val="22"/>
                <w:szCs w:val="22"/>
              </w:rPr>
              <w:t>Thursday</w:t>
            </w:r>
            <w:r w:rsidR="00721874" w:rsidRPr="00AE4FB6">
              <w:rPr>
                <w:rFonts w:asciiTheme="minorHAnsi" w:hAnsiTheme="minorHAnsi" w:cstheme="minorHAnsi"/>
                <w:sz w:val="22"/>
                <w:szCs w:val="22"/>
              </w:rPr>
              <w:t>, June 30</w:t>
            </w:r>
            <w:r w:rsidRPr="00AE4FB6">
              <w:rPr>
                <w:rFonts w:asciiTheme="minorHAnsi" w:hAnsiTheme="minorHAnsi" w:cstheme="minorHAnsi"/>
                <w:sz w:val="22"/>
                <w:szCs w:val="22"/>
              </w:rPr>
              <w:t>/22</w:t>
            </w:r>
          </w:p>
        </w:tc>
        <w:tc>
          <w:tcPr>
            <w:tcW w:w="5940" w:type="dxa"/>
          </w:tcPr>
          <w:p w:rsidR="00721874" w:rsidRPr="00AE4FB6" w:rsidRDefault="00721874" w:rsidP="00721874">
            <w:pPr>
              <w:rPr>
                <w:rFonts w:asciiTheme="minorHAnsi" w:hAnsiTheme="minorHAnsi" w:cstheme="minorHAnsi"/>
                <w:sz w:val="22"/>
                <w:szCs w:val="22"/>
              </w:rPr>
            </w:pPr>
            <w:r w:rsidRPr="00AE4FB6">
              <w:rPr>
                <w:rFonts w:asciiTheme="minorHAnsi" w:hAnsiTheme="minorHAnsi" w:cstheme="minorHAnsi"/>
                <w:sz w:val="22"/>
                <w:szCs w:val="22"/>
              </w:rPr>
              <w:t>Last Day of Classes (K-8) &amp; Registration and Time Table Changes (9-12)</w:t>
            </w:r>
          </w:p>
        </w:tc>
        <w:tc>
          <w:tcPr>
            <w:tcW w:w="1620" w:type="dxa"/>
            <w:vMerge/>
            <w:vAlign w:val="center"/>
          </w:tcPr>
          <w:p w:rsidR="00721874" w:rsidRPr="00AE4FB6" w:rsidRDefault="00721874" w:rsidP="00721874">
            <w:pPr>
              <w:rPr>
                <w:rFonts w:asciiTheme="minorHAnsi" w:eastAsia="Calibri" w:hAnsiTheme="minorHAnsi" w:cstheme="minorHAnsi"/>
                <w:sz w:val="22"/>
                <w:szCs w:val="22"/>
              </w:rPr>
            </w:pPr>
          </w:p>
        </w:tc>
      </w:tr>
      <w:tr w:rsidR="00721874" w:rsidRPr="00AE4FB6" w:rsidTr="00BD26E5">
        <w:trPr>
          <w:jc w:val="center"/>
        </w:trPr>
        <w:tc>
          <w:tcPr>
            <w:tcW w:w="10525" w:type="dxa"/>
            <w:gridSpan w:val="3"/>
          </w:tcPr>
          <w:p w:rsidR="00721874" w:rsidRPr="00AE4FB6" w:rsidRDefault="00721874" w:rsidP="00721874">
            <w:pPr>
              <w:jc w:val="center"/>
              <w:rPr>
                <w:rFonts w:asciiTheme="minorHAnsi" w:eastAsia="Calibri" w:hAnsiTheme="minorHAnsi" w:cstheme="minorHAnsi"/>
                <w:color w:val="FF0000"/>
              </w:rPr>
            </w:pPr>
            <w:r w:rsidRPr="00AE4FB6">
              <w:rPr>
                <w:rFonts w:asciiTheme="minorHAnsi" w:eastAsia="Calibri" w:hAnsiTheme="minorHAnsi" w:cstheme="minorHAnsi"/>
                <w:color w:val="FF0000"/>
              </w:rPr>
              <w:t>Special Note for MAEC Students:</w:t>
            </w:r>
          </w:p>
          <w:p w:rsidR="00721874" w:rsidRPr="00AE4FB6" w:rsidRDefault="003D2CA3" w:rsidP="00721874">
            <w:pPr>
              <w:jc w:val="center"/>
              <w:rPr>
                <w:rFonts w:asciiTheme="minorHAnsi" w:eastAsia="Calibri" w:hAnsiTheme="minorHAnsi" w:cstheme="minorHAnsi"/>
                <w:color w:val="FF0000"/>
                <w:sz w:val="22"/>
                <w:szCs w:val="22"/>
              </w:rPr>
            </w:pPr>
            <w:r>
              <w:rPr>
                <w:rFonts w:asciiTheme="minorHAnsi" w:eastAsia="Calibri" w:hAnsiTheme="minorHAnsi" w:cstheme="minorHAnsi"/>
                <w:color w:val="FF0000"/>
              </w:rPr>
              <w:t xml:space="preserve">Course work is due by </w:t>
            </w:r>
            <w:r w:rsidR="00721874" w:rsidRPr="00AE4FB6">
              <w:rPr>
                <w:rFonts w:asciiTheme="minorHAnsi" w:eastAsia="Calibri" w:hAnsiTheme="minorHAnsi" w:cstheme="minorHAnsi"/>
                <w:color w:val="FF0000"/>
              </w:rPr>
              <w:t>June</w:t>
            </w:r>
            <w:r w:rsidR="006C6404">
              <w:rPr>
                <w:rFonts w:asciiTheme="minorHAnsi" w:eastAsia="Calibri" w:hAnsiTheme="minorHAnsi" w:cstheme="minorHAnsi"/>
                <w:color w:val="FF0000"/>
              </w:rPr>
              <w:t xml:space="preserve"> 11, 202</w:t>
            </w:r>
            <w:r>
              <w:rPr>
                <w:rFonts w:asciiTheme="minorHAnsi" w:eastAsia="Calibri" w:hAnsiTheme="minorHAnsi" w:cstheme="minorHAnsi"/>
                <w:color w:val="FF0000"/>
              </w:rPr>
              <w:t>2.</w:t>
            </w:r>
          </w:p>
        </w:tc>
      </w:tr>
    </w:tbl>
    <w:p w:rsidR="00664F7D" w:rsidRPr="003424F9" w:rsidRDefault="00664F7D" w:rsidP="00A23293">
      <w:pPr>
        <w:tabs>
          <w:tab w:val="left" w:pos="1044"/>
        </w:tabs>
        <w:rPr>
          <w:sz w:val="28"/>
          <w:szCs w:val="28"/>
        </w:rPr>
      </w:pPr>
    </w:p>
    <w:sectPr w:rsidR="00664F7D" w:rsidRPr="003424F9" w:rsidSect="00B90C2E">
      <w:footerReference w:type="default" r:id="rId14"/>
      <w:footerReference w:type="first" r:id="rId15"/>
      <w:pgSz w:w="12240" w:h="15840"/>
      <w:pgMar w:top="1152"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4FB" w:rsidRDefault="002224FB" w:rsidP="00631555">
      <w:r>
        <w:separator/>
      </w:r>
    </w:p>
  </w:endnote>
  <w:endnote w:type="continuationSeparator" w:id="0">
    <w:p w:rsidR="002224FB" w:rsidRDefault="002224FB" w:rsidP="0063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4190"/>
      <w:docPartObj>
        <w:docPartGallery w:val="Page Numbers (Bottom of Page)"/>
        <w:docPartUnique/>
      </w:docPartObj>
    </w:sdtPr>
    <w:sdtEndPr/>
    <w:sdtContent>
      <w:p w:rsidR="007D05D2" w:rsidRDefault="007D05D2">
        <w:pPr>
          <w:pStyle w:val="Footer"/>
          <w:jc w:val="center"/>
        </w:pPr>
        <w:r>
          <w:fldChar w:fldCharType="begin"/>
        </w:r>
        <w:r>
          <w:instrText xml:space="preserve"> PAGE   \* MERGEFORMAT </w:instrText>
        </w:r>
        <w:r>
          <w:fldChar w:fldCharType="separate"/>
        </w:r>
        <w:r w:rsidR="008C38DF">
          <w:rPr>
            <w:noProof/>
          </w:rPr>
          <w:t>8</w:t>
        </w:r>
        <w:r>
          <w:rPr>
            <w:noProof/>
          </w:rPr>
          <w:fldChar w:fldCharType="end"/>
        </w:r>
      </w:p>
    </w:sdtContent>
  </w:sdt>
  <w:p w:rsidR="007D05D2" w:rsidRDefault="007D0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4189"/>
      <w:docPartObj>
        <w:docPartGallery w:val="Page Numbers (Bottom of Page)"/>
        <w:docPartUnique/>
      </w:docPartObj>
    </w:sdtPr>
    <w:sdtEndPr/>
    <w:sdtContent>
      <w:p w:rsidR="007D05D2" w:rsidRDefault="007D05D2">
        <w:pPr>
          <w:pStyle w:val="Footer"/>
          <w:jc w:val="center"/>
        </w:pPr>
        <w:r>
          <w:t xml:space="preserve">  </w:t>
        </w:r>
      </w:p>
    </w:sdtContent>
  </w:sdt>
  <w:p w:rsidR="007D05D2" w:rsidRDefault="007D0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4FB" w:rsidRDefault="002224FB" w:rsidP="00631555">
      <w:r>
        <w:separator/>
      </w:r>
    </w:p>
  </w:footnote>
  <w:footnote w:type="continuationSeparator" w:id="0">
    <w:p w:rsidR="002224FB" w:rsidRDefault="002224FB" w:rsidP="00631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941"/>
    <w:multiLevelType w:val="multilevel"/>
    <w:tmpl w:val="4F421392"/>
    <w:lvl w:ilvl="0">
      <w:start w:val="1"/>
      <w:numFmt w:val="decimal"/>
      <w:lvlText w:val="%1."/>
      <w:lvlJc w:val="left"/>
      <w:pPr>
        <w:tabs>
          <w:tab w:val="num" w:pos="360"/>
        </w:tabs>
        <w:ind w:left="360" w:hanging="360"/>
      </w:pPr>
    </w:lvl>
    <w:lvl w:ilvl="1">
      <w:start w:val="1"/>
      <w:numFmt w:val="lowerLetter"/>
      <w:lvlText w:val="%2."/>
      <w:lvlJc w:val="left"/>
      <w:pPr>
        <w:tabs>
          <w:tab w:val="num" w:pos="2160"/>
        </w:tabs>
        <w:ind w:left="2160" w:hanging="360"/>
      </w:pPr>
    </w:lvl>
    <w:lvl w:ilvl="2">
      <w:start w:val="8"/>
      <w:numFmt w:val="decimal"/>
      <w:lvlText w:val="%3."/>
      <w:lvlJc w:val="left"/>
      <w:pPr>
        <w:tabs>
          <w:tab w:val="num" w:pos="3060"/>
        </w:tabs>
        <w:ind w:left="3060" w:hanging="360"/>
      </w:pPr>
      <w:rPr>
        <w:rFonts w:hint="default"/>
        <w:sz w:val="24"/>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 w15:restartNumberingAfterBreak="0">
    <w:nsid w:val="0A3F3F6D"/>
    <w:multiLevelType w:val="hybridMultilevel"/>
    <w:tmpl w:val="0D5E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015C6"/>
    <w:multiLevelType w:val="hybridMultilevel"/>
    <w:tmpl w:val="B49079F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1D789C"/>
    <w:multiLevelType w:val="hybridMultilevel"/>
    <w:tmpl w:val="A7FA9B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12D36BD"/>
    <w:multiLevelType w:val="hybridMultilevel"/>
    <w:tmpl w:val="BF1652B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D91241"/>
    <w:multiLevelType w:val="hybridMultilevel"/>
    <w:tmpl w:val="BB8C5C96"/>
    <w:lvl w:ilvl="0" w:tplc="EAEE5678">
      <w:start w:val="1"/>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C6685C"/>
    <w:multiLevelType w:val="hybridMultilevel"/>
    <w:tmpl w:val="D14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B4FA4"/>
    <w:multiLevelType w:val="hybridMultilevel"/>
    <w:tmpl w:val="2B26A3A6"/>
    <w:lvl w:ilvl="0" w:tplc="76843CC6">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F211F5"/>
    <w:multiLevelType w:val="hybridMultilevel"/>
    <w:tmpl w:val="C092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892F96"/>
    <w:multiLevelType w:val="hybridMultilevel"/>
    <w:tmpl w:val="B9F09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3"/>
  </w:num>
  <w:num w:numId="4">
    <w:abstractNumId w:val="0"/>
  </w:num>
  <w:num w:numId="5">
    <w:abstractNumId w:val="4"/>
  </w:num>
  <w:num w:numId="6">
    <w:abstractNumId w:val="7"/>
  </w:num>
  <w:num w:numId="7">
    <w:abstractNumId w:val="1"/>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55"/>
    <w:rsid w:val="0000368E"/>
    <w:rsid w:val="00010700"/>
    <w:rsid w:val="00017075"/>
    <w:rsid w:val="0002477A"/>
    <w:rsid w:val="0003532A"/>
    <w:rsid w:val="00063DCB"/>
    <w:rsid w:val="000772EF"/>
    <w:rsid w:val="000845E1"/>
    <w:rsid w:val="00085172"/>
    <w:rsid w:val="00085CF3"/>
    <w:rsid w:val="000A0263"/>
    <w:rsid w:val="000B6192"/>
    <w:rsid w:val="000B799E"/>
    <w:rsid w:val="000C772C"/>
    <w:rsid w:val="000D0B47"/>
    <w:rsid w:val="000E2F63"/>
    <w:rsid w:val="000E62C0"/>
    <w:rsid w:val="000E7D16"/>
    <w:rsid w:val="000F0A24"/>
    <w:rsid w:val="00104B26"/>
    <w:rsid w:val="0010726C"/>
    <w:rsid w:val="0011053D"/>
    <w:rsid w:val="00120606"/>
    <w:rsid w:val="00120A4D"/>
    <w:rsid w:val="00121BEE"/>
    <w:rsid w:val="00124E36"/>
    <w:rsid w:val="00131054"/>
    <w:rsid w:val="00131792"/>
    <w:rsid w:val="001356F6"/>
    <w:rsid w:val="00143DBA"/>
    <w:rsid w:val="00147401"/>
    <w:rsid w:val="00152E5C"/>
    <w:rsid w:val="001660C6"/>
    <w:rsid w:val="00166606"/>
    <w:rsid w:val="00181D06"/>
    <w:rsid w:val="00192481"/>
    <w:rsid w:val="00197670"/>
    <w:rsid w:val="001A07B9"/>
    <w:rsid w:val="001A10B2"/>
    <w:rsid w:val="001C0749"/>
    <w:rsid w:val="001C2D7E"/>
    <w:rsid w:val="001C5971"/>
    <w:rsid w:val="001C6CA3"/>
    <w:rsid w:val="001E5397"/>
    <w:rsid w:val="001E7187"/>
    <w:rsid w:val="001F18AF"/>
    <w:rsid w:val="002001B2"/>
    <w:rsid w:val="00204D00"/>
    <w:rsid w:val="002118AC"/>
    <w:rsid w:val="002165C0"/>
    <w:rsid w:val="002205A4"/>
    <w:rsid w:val="002224FB"/>
    <w:rsid w:val="00223D8A"/>
    <w:rsid w:val="002373C1"/>
    <w:rsid w:val="00237EF7"/>
    <w:rsid w:val="0025298C"/>
    <w:rsid w:val="002632A1"/>
    <w:rsid w:val="00275378"/>
    <w:rsid w:val="002777B6"/>
    <w:rsid w:val="00293EDA"/>
    <w:rsid w:val="002A6665"/>
    <w:rsid w:val="002C03B6"/>
    <w:rsid w:val="002C0617"/>
    <w:rsid w:val="002C77E5"/>
    <w:rsid w:val="002E027E"/>
    <w:rsid w:val="002E08E1"/>
    <w:rsid w:val="002E0C5B"/>
    <w:rsid w:val="002E5695"/>
    <w:rsid w:val="002E6DFA"/>
    <w:rsid w:val="002F397D"/>
    <w:rsid w:val="002F78E3"/>
    <w:rsid w:val="00301F00"/>
    <w:rsid w:val="00304F3C"/>
    <w:rsid w:val="00310322"/>
    <w:rsid w:val="003207DC"/>
    <w:rsid w:val="0034249C"/>
    <w:rsid w:val="003424F9"/>
    <w:rsid w:val="00351643"/>
    <w:rsid w:val="003602E1"/>
    <w:rsid w:val="00371540"/>
    <w:rsid w:val="0037506F"/>
    <w:rsid w:val="003754E5"/>
    <w:rsid w:val="0039028F"/>
    <w:rsid w:val="003903F6"/>
    <w:rsid w:val="00393077"/>
    <w:rsid w:val="0039368D"/>
    <w:rsid w:val="00394A53"/>
    <w:rsid w:val="00395532"/>
    <w:rsid w:val="00396856"/>
    <w:rsid w:val="003A2840"/>
    <w:rsid w:val="003A2F72"/>
    <w:rsid w:val="003A4518"/>
    <w:rsid w:val="003B0F4C"/>
    <w:rsid w:val="003B47B4"/>
    <w:rsid w:val="003D24F5"/>
    <w:rsid w:val="003D2787"/>
    <w:rsid w:val="003D2CA3"/>
    <w:rsid w:val="003D466D"/>
    <w:rsid w:val="003E1058"/>
    <w:rsid w:val="003E39DF"/>
    <w:rsid w:val="003E624D"/>
    <w:rsid w:val="003F1808"/>
    <w:rsid w:val="003F5695"/>
    <w:rsid w:val="003F77FF"/>
    <w:rsid w:val="00411BFC"/>
    <w:rsid w:val="0041261E"/>
    <w:rsid w:val="00421A6B"/>
    <w:rsid w:val="00450C9D"/>
    <w:rsid w:val="00453592"/>
    <w:rsid w:val="00453DF9"/>
    <w:rsid w:val="00457904"/>
    <w:rsid w:val="00465301"/>
    <w:rsid w:val="00466361"/>
    <w:rsid w:val="00470A61"/>
    <w:rsid w:val="004772B1"/>
    <w:rsid w:val="00477E82"/>
    <w:rsid w:val="004835FA"/>
    <w:rsid w:val="00483FCC"/>
    <w:rsid w:val="0048591B"/>
    <w:rsid w:val="00487DE1"/>
    <w:rsid w:val="004A0426"/>
    <w:rsid w:val="004A2A5A"/>
    <w:rsid w:val="004A437F"/>
    <w:rsid w:val="004A582E"/>
    <w:rsid w:val="004C7A4A"/>
    <w:rsid w:val="004D1EF8"/>
    <w:rsid w:val="004D21FE"/>
    <w:rsid w:val="004D2AB2"/>
    <w:rsid w:val="004E4889"/>
    <w:rsid w:val="004E5306"/>
    <w:rsid w:val="004E606F"/>
    <w:rsid w:val="004F46BC"/>
    <w:rsid w:val="004F5782"/>
    <w:rsid w:val="004F6E09"/>
    <w:rsid w:val="00500ED6"/>
    <w:rsid w:val="00506E7A"/>
    <w:rsid w:val="00511062"/>
    <w:rsid w:val="00513718"/>
    <w:rsid w:val="005159A6"/>
    <w:rsid w:val="00524602"/>
    <w:rsid w:val="00525172"/>
    <w:rsid w:val="00533AFC"/>
    <w:rsid w:val="00541239"/>
    <w:rsid w:val="00554084"/>
    <w:rsid w:val="00563AFE"/>
    <w:rsid w:val="005674FE"/>
    <w:rsid w:val="00572B19"/>
    <w:rsid w:val="00580930"/>
    <w:rsid w:val="0058111E"/>
    <w:rsid w:val="00581D87"/>
    <w:rsid w:val="00591570"/>
    <w:rsid w:val="005A2FA9"/>
    <w:rsid w:val="005B001F"/>
    <w:rsid w:val="005B7A7A"/>
    <w:rsid w:val="005B7CD7"/>
    <w:rsid w:val="005C0F6C"/>
    <w:rsid w:val="005C47FE"/>
    <w:rsid w:val="005C5B39"/>
    <w:rsid w:val="005C718E"/>
    <w:rsid w:val="005D5AEF"/>
    <w:rsid w:val="005E6B42"/>
    <w:rsid w:val="005E77A9"/>
    <w:rsid w:val="005F6B9C"/>
    <w:rsid w:val="0060674F"/>
    <w:rsid w:val="0060749A"/>
    <w:rsid w:val="00607F48"/>
    <w:rsid w:val="0061789B"/>
    <w:rsid w:val="006308D8"/>
    <w:rsid w:val="006311F9"/>
    <w:rsid w:val="00631555"/>
    <w:rsid w:val="00644785"/>
    <w:rsid w:val="00651086"/>
    <w:rsid w:val="006540AB"/>
    <w:rsid w:val="006634FF"/>
    <w:rsid w:val="00664F7D"/>
    <w:rsid w:val="00674FAA"/>
    <w:rsid w:val="00680F1D"/>
    <w:rsid w:val="00691BF9"/>
    <w:rsid w:val="006944C3"/>
    <w:rsid w:val="00694865"/>
    <w:rsid w:val="00697152"/>
    <w:rsid w:val="006A362F"/>
    <w:rsid w:val="006A56C5"/>
    <w:rsid w:val="006A6AE5"/>
    <w:rsid w:val="006B3941"/>
    <w:rsid w:val="006C4031"/>
    <w:rsid w:val="006C6404"/>
    <w:rsid w:val="006C7C6C"/>
    <w:rsid w:val="006E0442"/>
    <w:rsid w:val="006F6B3F"/>
    <w:rsid w:val="007032ED"/>
    <w:rsid w:val="007042D7"/>
    <w:rsid w:val="00711414"/>
    <w:rsid w:val="00713242"/>
    <w:rsid w:val="007140B8"/>
    <w:rsid w:val="0071423F"/>
    <w:rsid w:val="00721874"/>
    <w:rsid w:val="00723557"/>
    <w:rsid w:val="00726B60"/>
    <w:rsid w:val="007356C1"/>
    <w:rsid w:val="00736FD9"/>
    <w:rsid w:val="007408FF"/>
    <w:rsid w:val="00753686"/>
    <w:rsid w:val="00754155"/>
    <w:rsid w:val="00764F8B"/>
    <w:rsid w:val="00765385"/>
    <w:rsid w:val="007750D0"/>
    <w:rsid w:val="0078198C"/>
    <w:rsid w:val="00781EB3"/>
    <w:rsid w:val="00783643"/>
    <w:rsid w:val="007926A3"/>
    <w:rsid w:val="007941FC"/>
    <w:rsid w:val="007A295D"/>
    <w:rsid w:val="007A3720"/>
    <w:rsid w:val="007B0F74"/>
    <w:rsid w:val="007B52BF"/>
    <w:rsid w:val="007C5DC7"/>
    <w:rsid w:val="007D05D2"/>
    <w:rsid w:val="007D526F"/>
    <w:rsid w:val="007E1553"/>
    <w:rsid w:val="007E3C45"/>
    <w:rsid w:val="007F6DF0"/>
    <w:rsid w:val="00801BC0"/>
    <w:rsid w:val="00804327"/>
    <w:rsid w:val="008317A8"/>
    <w:rsid w:val="00842AC9"/>
    <w:rsid w:val="00844A31"/>
    <w:rsid w:val="00852792"/>
    <w:rsid w:val="00854F6A"/>
    <w:rsid w:val="00857C21"/>
    <w:rsid w:val="00867BB6"/>
    <w:rsid w:val="008745B2"/>
    <w:rsid w:val="008760EA"/>
    <w:rsid w:val="00882849"/>
    <w:rsid w:val="00884F45"/>
    <w:rsid w:val="00892BDE"/>
    <w:rsid w:val="00893464"/>
    <w:rsid w:val="00893B4F"/>
    <w:rsid w:val="008A1DD2"/>
    <w:rsid w:val="008B0062"/>
    <w:rsid w:val="008B0249"/>
    <w:rsid w:val="008B7A76"/>
    <w:rsid w:val="008C38DF"/>
    <w:rsid w:val="008C495F"/>
    <w:rsid w:val="008D5C21"/>
    <w:rsid w:val="008E0811"/>
    <w:rsid w:val="008E5C19"/>
    <w:rsid w:val="008F0FE8"/>
    <w:rsid w:val="008F2ABC"/>
    <w:rsid w:val="008F7DC2"/>
    <w:rsid w:val="0090291F"/>
    <w:rsid w:val="00904867"/>
    <w:rsid w:val="009049F5"/>
    <w:rsid w:val="009103DA"/>
    <w:rsid w:val="0092067F"/>
    <w:rsid w:val="00932C6C"/>
    <w:rsid w:val="0093471C"/>
    <w:rsid w:val="00940762"/>
    <w:rsid w:val="009510AE"/>
    <w:rsid w:val="00955B1A"/>
    <w:rsid w:val="009606C5"/>
    <w:rsid w:val="00961F63"/>
    <w:rsid w:val="00963E4B"/>
    <w:rsid w:val="00974BD7"/>
    <w:rsid w:val="009833C4"/>
    <w:rsid w:val="00984741"/>
    <w:rsid w:val="00985FA1"/>
    <w:rsid w:val="0098656F"/>
    <w:rsid w:val="009A34CD"/>
    <w:rsid w:val="009B195B"/>
    <w:rsid w:val="009B270A"/>
    <w:rsid w:val="009B37B8"/>
    <w:rsid w:val="009C07A3"/>
    <w:rsid w:val="009C21CD"/>
    <w:rsid w:val="009C21EE"/>
    <w:rsid w:val="009C248D"/>
    <w:rsid w:val="009C2FFC"/>
    <w:rsid w:val="009C38E6"/>
    <w:rsid w:val="009D4094"/>
    <w:rsid w:val="009D4A12"/>
    <w:rsid w:val="009D68B3"/>
    <w:rsid w:val="009D6C0B"/>
    <w:rsid w:val="009D707F"/>
    <w:rsid w:val="00A00CE5"/>
    <w:rsid w:val="00A06F03"/>
    <w:rsid w:val="00A125CF"/>
    <w:rsid w:val="00A17589"/>
    <w:rsid w:val="00A22F9D"/>
    <w:rsid w:val="00A23293"/>
    <w:rsid w:val="00A26CD7"/>
    <w:rsid w:val="00A3042F"/>
    <w:rsid w:val="00A344D8"/>
    <w:rsid w:val="00A40942"/>
    <w:rsid w:val="00A423D4"/>
    <w:rsid w:val="00A56235"/>
    <w:rsid w:val="00A60594"/>
    <w:rsid w:val="00A64329"/>
    <w:rsid w:val="00A70E60"/>
    <w:rsid w:val="00A82E79"/>
    <w:rsid w:val="00A83E4D"/>
    <w:rsid w:val="00A861AD"/>
    <w:rsid w:val="00A93200"/>
    <w:rsid w:val="00AA4418"/>
    <w:rsid w:val="00AA5241"/>
    <w:rsid w:val="00AA548D"/>
    <w:rsid w:val="00AB7CC0"/>
    <w:rsid w:val="00AC4E9A"/>
    <w:rsid w:val="00AD21D5"/>
    <w:rsid w:val="00AD5899"/>
    <w:rsid w:val="00AD6716"/>
    <w:rsid w:val="00AE4FB6"/>
    <w:rsid w:val="00AE6A39"/>
    <w:rsid w:val="00AE6D1C"/>
    <w:rsid w:val="00AF2831"/>
    <w:rsid w:val="00AF702F"/>
    <w:rsid w:val="00B048FA"/>
    <w:rsid w:val="00B06A41"/>
    <w:rsid w:val="00B151B6"/>
    <w:rsid w:val="00B157B6"/>
    <w:rsid w:val="00B16C5E"/>
    <w:rsid w:val="00B23236"/>
    <w:rsid w:val="00B25038"/>
    <w:rsid w:val="00B258BF"/>
    <w:rsid w:val="00B44CC1"/>
    <w:rsid w:val="00B46A62"/>
    <w:rsid w:val="00B521C2"/>
    <w:rsid w:val="00B5423D"/>
    <w:rsid w:val="00B55FE9"/>
    <w:rsid w:val="00B56CB5"/>
    <w:rsid w:val="00B57D2B"/>
    <w:rsid w:val="00B60DC8"/>
    <w:rsid w:val="00B734B6"/>
    <w:rsid w:val="00B751B2"/>
    <w:rsid w:val="00B83EE6"/>
    <w:rsid w:val="00B90C2E"/>
    <w:rsid w:val="00B91CB4"/>
    <w:rsid w:val="00B952CE"/>
    <w:rsid w:val="00B96515"/>
    <w:rsid w:val="00B973C2"/>
    <w:rsid w:val="00BC1812"/>
    <w:rsid w:val="00BD09EE"/>
    <w:rsid w:val="00BD32E1"/>
    <w:rsid w:val="00BD7EDA"/>
    <w:rsid w:val="00BF5179"/>
    <w:rsid w:val="00BF7710"/>
    <w:rsid w:val="00C15F9E"/>
    <w:rsid w:val="00C22783"/>
    <w:rsid w:val="00C238F2"/>
    <w:rsid w:val="00C24A32"/>
    <w:rsid w:val="00C254FA"/>
    <w:rsid w:val="00C279B1"/>
    <w:rsid w:val="00C30434"/>
    <w:rsid w:val="00C35999"/>
    <w:rsid w:val="00C37641"/>
    <w:rsid w:val="00C4577E"/>
    <w:rsid w:val="00C73087"/>
    <w:rsid w:val="00C76257"/>
    <w:rsid w:val="00C81D19"/>
    <w:rsid w:val="00C82E91"/>
    <w:rsid w:val="00C863C1"/>
    <w:rsid w:val="00C86ED5"/>
    <w:rsid w:val="00CA0642"/>
    <w:rsid w:val="00CA29C6"/>
    <w:rsid w:val="00CA67D6"/>
    <w:rsid w:val="00CB08B3"/>
    <w:rsid w:val="00CB48F9"/>
    <w:rsid w:val="00CD3C9A"/>
    <w:rsid w:val="00CE18E1"/>
    <w:rsid w:val="00CE29EB"/>
    <w:rsid w:val="00CF2F97"/>
    <w:rsid w:val="00CF673B"/>
    <w:rsid w:val="00D17254"/>
    <w:rsid w:val="00D273BF"/>
    <w:rsid w:val="00D32915"/>
    <w:rsid w:val="00D540D0"/>
    <w:rsid w:val="00D54F7F"/>
    <w:rsid w:val="00D641B0"/>
    <w:rsid w:val="00D64B07"/>
    <w:rsid w:val="00D6777C"/>
    <w:rsid w:val="00D70ACA"/>
    <w:rsid w:val="00D7301F"/>
    <w:rsid w:val="00D80335"/>
    <w:rsid w:val="00D84100"/>
    <w:rsid w:val="00D855DC"/>
    <w:rsid w:val="00D856BF"/>
    <w:rsid w:val="00D8624F"/>
    <w:rsid w:val="00D92EBA"/>
    <w:rsid w:val="00D95C42"/>
    <w:rsid w:val="00DC01B4"/>
    <w:rsid w:val="00DD0413"/>
    <w:rsid w:val="00DD10D9"/>
    <w:rsid w:val="00DD244D"/>
    <w:rsid w:val="00DE2B86"/>
    <w:rsid w:val="00DE6AD1"/>
    <w:rsid w:val="00DF09A0"/>
    <w:rsid w:val="00E0185E"/>
    <w:rsid w:val="00E03EA1"/>
    <w:rsid w:val="00E040F0"/>
    <w:rsid w:val="00E13931"/>
    <w:rsid w:val="00E169FC"/>
    <w:rsid w:val="00E233F3"/>
    <w:rsid w:val="00E25337"/>
    <w:rsid w:val="00E33675"/>
    <w:rsid w:val="00E35652"/>
    <w:rsid w:val="00E36223"/>
    <w:rsid w:val="00E36C86"/>
    <w:rsid w:val="00E373D9"/>
    <w:rsid w:val="00E46C3D"/>
    <w:rsid w:val="00E67469"/>
    <w:rsid w:val="00E67B1E"/>
    <w:rsid w:val="00E83303"/>
    <w:rsid w:val="00E839C1"/>
    <w:rsid w:val="00E87959"/>
    <w:rsid w:val="00EA6481"/>
    <w:rsid w:val="00EA665D"/>
    <w:rsid w:val="00EB439D"/>
    <w:rsid w:val="00EB4B9D"/>
    <w:rsid w:val="00EB5753"/>
    <w:rsid w:val="00EC6AF6"/>
    <w:rsid w:val="00ED53B5"/>
    <w:rsid w:val="00EE17A6"/>
    <w:rsid w:val="00EE2693"/>
    <w:rsid w:val="00EE5521"/>
    <w:rsid w:val="00F01E14"/>
    <w:rsid w:val="00F050C7"/>
    <w:rsid w:val="00F228E3"/>
    <w:rsid w:val="00F260D7"/>
    <w:rsid w:val="00F322C8"/>
    <w:rsid w:val="00F444BA"/>
    <w:rsid w:val="00F44617"/>
    <w:rsid w:val="00F448F2"/>
    <w:rsid w:val="00F44C78"/>
    <w:rsid w:val="00F51501"/>
    <w:rsid w:val="00F549B0"/>
    <w:rsid w:val="00F6166C"/>
    <w:rsid w:val="00F65CBB"/>
    <w:rsid w:val="00F71DD6"/>
    <w:rsid w:val="00F8352C"/>
    <w:rsid w:val="00F84731"/>
    <w:rsid w:val="00F91E2C"/>
    <w:rsid w:val="00F97927"/>
    <w:rsid w:val="00FA4325"/>
    <w:rsid w:val="00FA5233"/>
    <w:rsid w:val="00FA5BCE"/>
    <w:rsid w:val="00FB230A"/>
    <w:rsid w:val="00FB2F6A"/>
    <w:rsid w:val="00FB631B"/>
    <w:rsid w:val="00FC0E28"/>
    <w:rsid w:val="00FC30AD"/>
    <w:rsid w:val="00FC6C79"/>
    <w:rsid w:val="00FD7196"/>
    <w:rsid w:val="00FE2FBF"/>
    <w:rsid w:val="00FE713B"/>
    <w:rsid w:val="00FF56FB"/>
    <w:rsid w:val="00FF7014"/>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607CF-3015-4122-BC48-8E8C3016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F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15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31555"/>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631555"/>
    <w:pPr>
      <w:keepNext/>
      <w:jc w:val="center"/>
      <w:outlineLvl w:val="7"/>
    </w:pPr>
    <w:rPr>
      <w:rFonts w:ascii="Comic Sans MS" w:hAnsi="Comic Sans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1555"/>
    <w:pPr>
      <w:jc w:val="center"/>
    </w:pPr>
    <w:rPr>
      <w:b/>
      <w:sz w:val="28"/>
      <w:szCs w:val="20"/>
    </w:rPr>
  </w:style>
  <w:style w:type="character" w:customStyle="1" w:styleId="TitleChar">
    <w:name w:val="Title Char"/>
    <w:basedOn w:val="DefaultParagraphFont"/>
    <w:link w:val="Title"/>
    <w:rsid w:val="00631555"/>
    <w:rPr>
      <w:rFonts w:ascii="Times New Roman" w:eastAsia="Times New Roman" w:hAnsi="Times New Roman" w:cs="Times New Roman"/>
      <w:b/>
      <w:sz w:val="28"/>
      <w:szCs w:val="20"/>
    </w:rPr>
  </w:style>
  <w:style w:type="paragraph" w:styleId="Header">
    <w:name w:val="header"/>
    <w:basedOn w:val="Normal"/>
    <w:link w:val="HeaderChar"/>
    <w:rsid w:val="00631555"/>
    <w:pPr>
      <w:tabs>
        <w:tab w:val="center" w:pos="4320"/>
        <w:tab w:val="right" w:pos="8640"/>
      </w:tabs>
    </w:pPr>
  </w:style>
  <w:style w:type="character" w:customStyle="1" w:styleId="HeaderChar">
    <w:name w:val="Header Char"/>
    <w:basedOn w:val="DefaultParagraphFont"/>
    <w:link w:val="Header"/>
    <w:rsid w:val="0063155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31555"/>
    <w:rPr>
      <w:rFonts w:ascii="Comic Sans MS" w:eastAsia="Times New Roman" w:hAnsi="Comic Sans MS" w:cs="Times New Roman"/>
      <w:sz w:val="24"/>
      <w:szCs w:val="20"/>
    </w:rPr>
  </w:style>
  <w:style w:type="character" w:customStyle="1" w:styleId="Heading1Char">
    <w:name w:val="Heading 1 Char"/>
    <w:basedOn w:val="DefaultParagraphFont"/>
    <w:link w:val="Heading1"/>
    <w:uiPriority w:val="9"/>
    <w:rsid w:val="0063155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31555"/>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631555"/>
    <w:rPr>
      <w:color w:val="0000FF" w:themeColor="hyperlink"/>
      <w:u w:val="single"/>
    </w:rPr>
  </w:style>
  <w:style w:type="paragraph" w:styleId="Footer">
    <w:name w:val="footer"/>
    <w:basedOn w:val="Normal"/>
    <w:link w:val="FooterChar"/>
    <w:uiPriority w:val="99"/>
    <w:unhideWhenUsed/>
    <w:rsid w:val="00631555"/>
    <w:pPr>
      <w:tabs>
        <w:tab w:val="center" w:pos="4680"/>
        <w:tab w:val="right" w:pos="9360"/>
      </w:tabs>
    </w:pPr>
  </w:style>
  <w:style w:type="character" w:customStyle="1" w:styleId="FooterChar">
    <w:name w:val="Footer Char"/>
    <w:basedOn w:val="DefaultParagraphFont"/>
    <w:link w:val="Footer"/>
    <w:uiPriority w:val="99"/>
    <w:rsid w:val="00631555"/>
    <w:rPr>
      <w:rFonts w:ascii="Times New Roman" w:eastAsia="Times New Roman" w:hAnsi="Times New Roman" w:cs="Times New Roman"/>
      <w:sz w:val="24"/>
      <w:szCs w:val="24"/>
    </w:rPr>
  </w:style>
  <w:style w:type="paragraph" w:styleId="BodyText">
    <w:name w:val="Body Text"/>
    <w:basedOn w:val="Normal"/>
    <w:link w:val="BodyTextChar"/>
    <w:rsid w:val="00631555"/>
    <w:rPr>
      <w:b/>
      <w:szCs w:val="20"/>
    </w:rPr>
  </w:style>
  <w:style w:type="character" w:customStyle="1" w:styleId="BodyTextChar">
    <w:name w:val="Body Text Char"/>
    <w:basedOn w:val="DefaultParagraphFont"/>
    <w:link w:val="BodyText"/>
    <w:rsid w:val="00631555"/>
    <w:rPr>
      <w:rFonts w:ascii="Times New Roman" w:eastAsia="Times New Roman" w:hAnsi="Times New Roman" w:cs="Times New Roman"/>
      <w:b/>
      <w:sz w:val="24"/>
      <w:szCs w:val="20"/>
    </w:rPr>
  </w:style>
  <w:style w:type="paragraph" w:styleId="BodyTextIndent">
    <w:name w:val="Body Text Indent"/>
    <w:basedOn w:val="Normal"/>
    <w:link w:val="BodyTextIndentChar"/>
    <w:rsid w:val="00631555"/>
    <w:pPr>
      <w:ind w:firstLine="360"/>
    </w:pPr>
    <w:rPr>
      <w:sz w:val="28"/>
      <w:szCs w:val="20"/>
    </w:rPr>
  </w:style>
  <w:style w:type="character" w:customStyle="1" w:styleId="BodyTextIndentChar">
    <w:name w:val="Body Text Indent Char"/>
    <w:basedOn w:val="DefaultParagraphFont"/>
    <w:link w:val="BodyTextIndent"/>
    <w:rsid w:val="00631555"/>
    <w:rPr>
      <w:rFonts w:ascii="Times New Roman" w:eastAsia="Times New Roman" w:hAnsi="Times New Roman" w:cs="Times New Roman"/>
      <w:sz w:val="28"/>
      <w:szCs w:val="20"/>
    </w:rPr>
  </w:style>
  <w:style w:type="paragraph" w:styleId="BodyText3">
    <w:name w:val="Body Text 3"/>
    <w:basedOn w:val="Normal"/>
    <w:link w:val="BodyText3Char"/>
    <w:uiPriority w:val="99"/>
    <w:unhideWhenUsed/>
    <w:rsid w:val="00421A6B"/>
    <w:pPr>
      <w:spacing w:after="120"/>
    </w:pPr>
    <w:rPr>
      <w:sz w:val="16"/>
      <w:szCs w:val="16"/>
    </w:rPr>
  </w:style>
  <w:style w:type="character" w:customStyle="1" w:styleId="BodyText3Char">
    <w:name w:val="Body Text 3 Char"/>
    <w:basedOn w:val="DefaultParagraphFont"/>
    <w:link w:val="BodyText3"/>
    <w:uiPriority w:val="99"/>
    <w:rsid w:val="00421A6B"/>
    <w:rPr>
      <w:rFonts w:ascii="Times New Roman" w:eastAsia="Times New Roman" w:hAnsi="Times New Roman" w:cs="Times New Roman"/>
      <w:sz w:val="16"/>
      <w:szCs w:val="16"/>
    </w:rPr>
  </w:style>
  <w:style w:type="paragraph" w:styleId="ListParagraph">
    <w:name w:val="List Paragraph"/>
    <w:basedOn w:val="Normal"/>
    <w:uiPriority w:val="34"/>
    <w:qFormat/>
    <w:rsid w:val="009B270A"/>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749A"/>
    <w:rPr>
      <w:rFonts w:ascii="Tahoma" w:hAnsi="Tahoma" w:cs="Tahoma"/>
      <w:sz w:val="16"/>
      <w:szCs w:val="16"/>
    </w:rPr>
  </w:style>
  <w:style w:type="character" w:customStyle="1" w:styleId="BalloonTextChar">
    <w:name w:val="Balloon Text Char"/>
    <w:basedOn w:val="DefaultParagraphFont"/>
    <w:link w:val="BalloonText"/>
    <w:uiPriority w:val="99"/>
    <w:semiHidden/>
    <w:rsid w:val="0060749A"/>
    <w:rPr>
      <w:rFonts w:ascii="Tahoma" w:eastAsia="Times New Roman" w:hAnsi="Tahoma" w:cs="Tahoma"/>
      <w:sz w:val="16"/>
      <w:szCs w:val="16"/>
    </w:rPr>
  </w:style>
  <w:style w:type="paragraph" w:styleId="NoSpacing">
    <w:name w:val="No Spacing"/>
    <w:uiPriority w:val="1"/>
    <w:qFormat/>
    <w:rsid w:val="007140B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57904"/>
    <w:rPr>
      <w:lang w:val="en-CA" w:eastAsia="en-CA"/>
    </w:rPr>
  </w:style>
  <w:style w:type="table" w:styleId="TableGrid">
    <w:name w:val="Table Grid"/>
    <w:basedOn w:val="TableNormal"/>
    <w:uiPriority w:val="59"/>
    <w:rsid w:val="0056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2B86"/>
    <w:rPr>
      <w:sz w:val="16"/>
      <w:szCs w:val="16"/>
    </w:rPr>
  </w:style>
  <w:style w:type="paragraph" w:styleId="CommentText">
    <w:name w:val="annotation text"/>
    <w:basedOn w:val="Normal"/>
    <w:link w:val="CommentTextChar"/>
    <w:uiPriority w:val="99"/>
    <w:semiHidden/>
    <w:unhideWhenUsed/>
    <w:rsid w:val="00DE2B86"/>
    <w:rPr>
      <w:sz w:val="20"/>
      <w:szCs w:val="20"/>
    </w:rPr>
  </w:style>
  <w:style w:type="character" w:customStyle="1" w:styleId="CommentTextChar">
    <w:name w:val="Comment Text Char"/>
    <w:basedOn w:val="DefaultParagraphFont"/>
    <w:link w:val="CommentText"/>
    <w:uiPriority w:val="99"/>
    <w:semiHidden/>
    <w:rsid w:val="00DE2B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2B86"/>
    <w:rPr>
      <w:b/>
      <w:bCs/>
    </w:rPr>
  </w:style>
  <w:style w:type="character" w:customStyle="1" w:styleId="CommentSubjectChar">
    <w:name w:val="Comment Subject Char"/>
    <w:basedOn w:val="CommentTextChar"/>
    <w:link w:val="CommentSubject"/>
    <w:uiPriority w:val="99"/>
    <w:semiHidden/>
    <w:rsid w:val="00DE2B8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103DA"/>
    <w:rPr>
      <w:color w:val="800080" w:themeColor="followedHyperlink"/>
      <w:u w:val="single"/>
    </w:rPr>
  </w:style>
  <w:style w:type="table" w:customStyle="1" w:styleId="TableGrid1">
    <w:name w:val="Table Grid1"/>
    <w:basedOn w:val="TableNormal"/>
    <w:next w:val="TableGrid"/>
    <w:uiPriority w:val="59"/>
    <w:rsid w:val="00E0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97152"/>
    <w:pPr>
      <w:spacing w:before="100" w:beforeAutospacing="1" w:after="100" w:afterAutospacing="1"/>
    </w:pPr>
    <w:rPr>
      <w:lang w:val="en-CA" w:eastAsia="en-CA"/>
    </w:rPr>
  </w:style>
  <w:style w:type="paragraph" w:customStyle="1" w:styleId="TableParagraph">
    <w:name w:val="Table Paragraph"/>
    <w:basedOn w:val="Normal"/>
    <w:uiPriority w:val="1"/>
    <w:qFormat/>
    <w:rsid w:val="003E1058"/>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85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mb.ca/wd/apprenticeship/discover/youth/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hanacadem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ec@prsdmb.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FA29F-0380-4811-AFA8-1F01BACE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MAEC</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Wilkinson</dc:creator>
  <cp:lastModifiedBy>Michelle Nicolajsen</cp:lastModifiedBy>
  <cp:revision>2</cp:revision>
  <cp:lastPrinted>2017-06-29T16:32:00Z</cp:lastPrinted>
  <dcterms:created xsi:type="dcterms:W3CDTF">2021-09-10T17:33:00Z</dcterms:created>
  <dcterms:modified xsi:type="dcterms:W3CDTF">2021-09-10T17:33:00Z</dcterms:modified>
</cp:coreProperties>
</file>